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4A320" w14:textId="64204B10" w:rsidR="00484D3B" w:rsidRPr="00EF23A9" w:rsidRDefault="00262141" w:rsidP="00EB02A3">
      <w:pPr>
        <w:spacing w:line="480" w:lineRule="auto"/>
        <w:jc w:val="center"/>
        <w:rPr>
          <w:rFonts w:ascii="Times New Roman" w:eastAsia="宋体" w:hAnsi="Times New Roman" w:cs="Times New Roman"/>
          <w:b/>
          <w:bCs/>
          <w:sz w:val="28"/>
          <w:szCs w:val="28"/>
        </w:rPr>
      </w:pPr>
      <w:r w:rsidRPr="00EF23A9">
        <w:rPr>
          <w:rFonts w:ascii="Times New Roman" w:eastAsia="宋体" w:hAnsi="Times New Roman" w:cs="Times New Roman"/>
          <w:b/>
          <w:bCs/>
          <w:sz w:val="28"/>
          <w:szCs w:val="28"/>
        </w:rPr>
        <w:t>《</w:t>
      </w:r>
      <w:r w:rsidR="00BF78B7" w:rsidRPr="00EF23A9">
        <w:rPr>
          <w:rFonts w:ascii="Times New Roman" w:eastAsia="宋体" w:hAnsi="Times New Roman" w:cs="Times New Roman"/>
          <w:b/>
          <w:bCs/>
          <w:sz w:val="28"/>
          <w:szCs w:val="28"/>
        </w:rPr>
        <w:t>生态白酒</w:t>
      </w:r>
      <w:r w:rsidRPr="00EF23A9">
        <w:rPr>
          <w:rFonts w:ascii="Times New Roman" w:eastAsia="宋体" w:hAnsi="Times New Roman" w:cs="Times New Roman"/>
          <w:b/>
          <w:bCs/>
          <w:sz w:val="28"/>
          <w:szCs w:val="28"/>
        </w:rPr>
        <w:t>》团体标准</w:t>
      </w:r>
      <w:r w:rsidR="00667123" w:rsidRPr="00EF23A9">
        <w:rPr>
          <w:rFonts w:ascii="Times New Roman" w:eastAsia="宋体" w:hAnsi="Times New Roman" w:cs="Times New Roman"/>
          <w:b/>
          <w:bCs/>
          <w:sz w:val="28"/>
          <w:szCs w:val="28"/>
        </w:rPr>
        <w:t>编制说明</w:t>
      </w:r>
    </w:p>
    <w:p w14:paraId="16D7B312" w14:textId="5D87C4E8" w:rsidR="00EB02A3" w:rsidRPr="00EF23A9" w:rsidRDefault="00EB02A3" w:rsidP="00EB02A3">
      <w:pPr>
        <w:spacing w:line="480" w:lineRule="auto"/>
        <w:jc w:val="center"/>
        <w:rPr>
          <w:rFonts w:ascii="Times New Roman" w:eastAsia="宋体" w:hAnsi="Times New Roman" w:cs="Times New Roman"/>
          <w:b/>
          <w:bCs/>
          <w:sz w:val="28"/>
          <w:szCs w:val="28"/>
        </w:rPr>
      </w:pPr>
      <w:r w:rsidRPr="00EF23A9">
        <w:rPr>
          <w:rFonts w:ascii="Times New Roman" w:eastAsia="宋体" w:hAnsi="Times New Roman" w:cs="Times New Roman"/>
          <w:b/>
          <w:bCs/>
          <w:sz w:val="28"/>
          <w:szCs w:val="28"/>
        </w:rPr>
        <w:t>（</w:t>
      </w:r>
      <w:r w:rsidR="00B30A17">
        <w:rPr>
          <w:rFonts w:ascii="Times New Roman" w:eastAsia="宋体" w:hAnsi="Times New Roman" w:cs="Times New Roman" w:hint="eastAsia"/>
          <w:b/>
          <w:bCs/>
          <w:sz w:val="28"/>
          <w:szCs w:val="28"/>
        </w:rPr>
        <w:t>征求意见</w:t>
      </w:r>
      <w:r w:rsidRPr="00EF23A9">
        <w:rPr>
          <w:rFonts w:ascii="Times New Roman" w:eastAsia="宋体" w:hAnsi="Times New Roman" w:cs="Times New Roman"/>
          <w:b/>
          <w:bCs/>
          <w:sz w:val="28"/>
          <w:szCs w:val="28"/>
        </w:rPr>
        <w:t>稿）</w:t>
      </w:r>
    </w:p>
    <w:p w14:paraId="1012DBCB"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一、工作简况</w:t>
      </w:r>
    </w:p>
    <w:p w14:paraId="3E86B411"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1.</w:t>
      </w:r>
      <w:r w:rsidRPr="00EF23A9">
        <w:rPr>
          <w:rFonts w:ascii="Times New Roman" w:eastAsia="宋体" w:hAnsi="Times New Roman" w:cs="Times New Roman"/>
          <w:b/>
          <w:bCs/>
          <w:sz w:val="24"/>
          <w:szCs w:val="24"/>
        </w:rPr>
        <w:t>任务来源</w:t>
      </w:r>
    </w:p>
    <w:p w14:paraId="50B6C84A" w14:textId="794A31A1" w:rsidR="00484D3B" w:rsidRPr="00C36941" w:rsidRDefault="00BF78B7" w:rsidP="00BF78B7">
      <w:pPr>
        <w:spacing w:line="480" w:lineRule="auto"/>
        <w:ind w:firstLineChars="200" w:firstLine="480"/>
        <w:rPr>
          <w:rFonts w:ascii="Times New Roman" w:eastAsia="宋体" w:hAnsi="Times New Roman" w:cs="Times New Roman"/>
          <w:sz w:val="24"/>
        </w:rPr>
      </w:pPr>
      <w:bookmarkStart w:id="0" w:name="_Hlk86420409"/>
      <w:r w:rsidRPr="00C36941">
        <w:rPr>
          <w:rFonts w:ascii="Times New Roman" w:eastAsia="宋体" w:hAnsi="Times New Roman" w:cs="Times New Roman"/>
          <w:sz w:val="24"/>
        </w:rPr>
        <w:t>安徽迎驾贡酒股份有限公司联合中国酒业协会白酒技术创新战略发展工作委员会提出团体标准提案</w:t>
      </w:r>
      <w:r w:rsidR="00262141" w:rsidRPr="00C36941">
        <w:rPr>
          <w:rFonts w:ascii="Times New Roman" w:eastAsia="宋体" w:hAnsi="Times New Roman" w:cs="Times New Roman"/>
          <w:sz w:val="24"/>
        </w:rPr>
        <w:t>，</w:t>
      </w:r>
      <w:r w:rsidR="001D38D2" w:rsidRPr="00C36941">
        <w:rPr>
          <w:rFonts w:ascii="Times New Roman" w:eastAsia="宋体" w:hAnsi="Times New Roman" w:cs="Times New Roman" w:hint="eastAsia"/>
          <w:sz w:val="24"/>
        </w:rPr>
        <w:t>经</w:t>
      </w:r>
      <w:r w:rsidR="00262141" w:rsidRPr="00C36941">
        <w:rPr>
          <w:rFonts w:ascii="Times New Roman" w:eastAsia="宋体" w:hAnsi="Times New Roman" w:cs="Times New Roman"/>
          <w:sz w:val="24"/>
        </w:rPr>
        <w:t>中国酒业协会团体标准审查委员会批准立项</w:t>
      </w:r>
      <w:bookmarkEnd w:id="0"/>
      <w:r w:rsidR="001D38D2" w:rsidRPr="00C36941">
        <w:rPr>
          <w:rFonts w:ascii="Times New Roman" w:eastAsia="宋体" w:hAnsi="Times New Roman" w:cs="Times New Roman" w:hint="eastAsia"/>
          <w:sz w:val="24"/>
        </w:rPr>
        <w:t>。</w:t>
      </w:r>
      <w:r w:rsidR="00647601" w:rsidRPr="00C36941">
        <w:rPr>
          <w:rFonts w:ascii="Times New Roman" w:eastAsia="宋体" w:hAnsi="Times New Roman" w:cs="Times New Roman"/>
          <w:sz w:val="24"/>
        </w:rPr>
        <w:t>由中国酒业协会牵头，</w:t>
      </w:r>
      <w:r w:rsidRPr="00C36941">
        <w:rPr>
          <w:rFonts w:ascii="Times New Roman" w:eastAsia="宋体" w:hAnsi="Times New Roman" w:cs="Times New Roman"/>
          <w:sz w:val="24"/>
        </w:rPr>
        <w:t>安徽迎驾贡酒股份有限公司等单位为主要起草单位，</w:t>
      </w:r>
      <w:r w:rsidR="00262141" w:rsidRPr="00C36941">
        <w:rPr>
          <w:rFonts w:ascii="Times New Roman" w:eastAsia="宋体" w:hAnsi="Times New Roman" w:cs="Times New Roman"/>
          <w:sz w:val="24"/>
        </w:rPr>
        <w:t>负责起草编制《</w:t>
      </w:r>
      <w:r w:rsidRPr="00C36941">
        <w:rPr>
          <w:rFonts w:ascii="Times New Roman" w:eastAsia="宋体" w:hAnsi="Times New Roman" w:cs="Times New Roman"/>
          <w:sz w:val="24"/>
        </w:rPr>
        <w:t>生态白酒</w:t>
      </w:r>
      <w:r w:rsidR="00262141" w:rsidRPr="00C36941">
        <w:rPr>
          <w:rFonts w:ascii="Times New Roman" w:eastAsia="宋体" w:hAnsi="Times New Roman" w:cs="Times New Roman"/>
          <w:sz w:val="24"/>
        </w:rPr>
        <w:t>》团体标准。根据团体标准项目建议书，《</w:t>
      </w:r>
      <w:r w:rsidRPr="00C36941">
        <w:rPr>
          <w:rFonts w:ascii="Times New Roman" w:eastAsia="宋体" w:hAnsi="Times New Roman" w:cs="Times New Roman"/>
          <w:sz w:val="24"/>
        </w:rPr>
        <w:t>生态白酒</w:t>
      </w:r>
      <w:r w:rsidR="00262141" w:rsidRPr="00C36941">
        <w:rPr>
          <w:rFonts w:ascii="Times New Roman" w:eastAsia="宋体" w:hAnsi="Times New Roman" w:cs="Times New Roman"/>
          <w:sz w:val="24"/>
        </w:rPr>
        <w:t>》团体标准中国标准分类号</w:t>
      </w:r>
      <w:r w:rsidR="00667123" w:rsidRPr="00C36941">
        <w:rPr>
          <w:rFonts w:ascii="Times New Roman" w:eastAsia="宋体" w:hAnsi="Times New Roman" w:cs="Times New Roman"/>
          <w:sz w:val="24"/>
        </w:rPr>
        <w:t>ICS 67.160.10</w:t>
      </w:r>
      <w:r w:rsidR="00262141" w:rsidRPr="00C36941">
        <w:rPr>
          <w:rFonts w:ascii="Times New Roman" w:eastAsia="宋体" w:hAnsi="Times New Roman" w:cs="Times New Roman"/>
          <w:sz w:val="24"/>
        </w:rPr>
        <w:t>。</w:t>
      </w:r>
    </w:p>
    <w:p w14:paraId="0F2EB01A" w14:textId="357BCAB3"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2.</w:t>
      </w:r>
      <w:r w:rsidRPr="00EF23A9">
        <w:rPr>
          <w:rFonts w:ascii="Times New Roman" w:eastAsia="宋体" w:hAnsi="Times New Roman" w:cs="Times New Roman"/>
          <w:b/>
          <w:bCs/>
          <w:sz w:val="24"/>
          <w:szCs w:val="24"/>
        </w:rPr>
        <w:t>起草单位</w:t>
      </w:r>
      <w:r w:rsidR="008A0CDF" w:rsidRPr="00EF23A9">
        <w:rPr>
          <w:rFonts w:ascii="Times New Roman" w:eastAsia="宋体" w:hAnsi="Times New Roman" w:cs="Times New Roman"/>
          <w:b/>
          <w:bCs/>
          <w:sz w:val="24"/>
          <w:szCs w:val="24"/>
        </w:rPr>
        <w:t>（计划）</w:t>
      </w:r>
    </w:p>
    <w:p w14:paraId="0FA9E669" w14:textId="4F22DEF5" w:rsidR="00013F05" w:rsidRDefault="00013F05" w:rsidP="00013F05">
      <w:pPr>
        <w:spacing w:line="480" w:lineRule="auto"/>
        <w:ind w:firstLineChars="200" w:firstLine="480"/>
        <w:rPr>
          <w:rFonts w:ascii="Times New Roman" w:eastAsia="宋体" w:hAnsi="Times New Roman" w:cs="Times New Roman"/>
          <w:sz w:val="24"/>
        </w:rPr>
      </w:pPr>
      <w:r w:rsidRPr="00013F05">
        <w:rPr>
          <w:rFonts w:ascii="Times New Roman" w:eastAsia="宋体" w:hAnsi="Times New Roman" w:cs="Times New Roman" w:hint="eastAsia"/>
          <w:sz w:val="24"/>
        </w:rPr>
        <w:t>安徽迎驾贡酒股份有限公司</w:t>
      </w:r>
      <w:r>
        <w:rPr>
          <w:rFonts w:ascii="Times New Roman" w:eastAsia="宋体" w:hAnsi="Times New Roman" w:cs="Times New Roman" w:hint="eastAsia"/>
          <w:sz w:val="24"/>
        </w:rPr>
        <w:t>、中国酒业协会白酒技术创新战略发展工作委员会、</w:t>
      </w:r>
      <w:r w:rsidRPr="00013F05">
        <w:rPr>
          <w:rFonts w:ascii="Times New Roman" w:eastAsia="宋体" w:hAnsi="Times New Roman" w:cs="Times New Roman" w:hint="eastAsia"/>
          <w:sz w:val="24"/>
        </w:rPr>
        <w:t>贵州习酒股份有限公司</w:t>
      </w:r>
      <w:r>
        <w:rPr>
          <w:rFonts w:ascii="Times New Roman" w:eastAsia="宋体" w:hAnsi="Times New Roman" w:cs="Times New Roman" w:hint="eastAsia"/>
          <w:sz w:val="24"/>
        </w:rPr>
        <w:t>、</w:t>
      </w:r>
      <w:r w:rsidR="004D1595" w:rsidRPr="00013F05">
        <w:rPr>
          <w:rFonts w:ascii="Times New Roman" w:eastAsia="宋体" w:hAnsi="Times New Roman" w:cs="Times New Roman" w:hint="eastAsia"/>
          <w:sz w:val="24"/>
        </w:rPr>
        <w:t>方圆标志认证集团有限公司</w:t>
      </w:r>
      <w:r w:rsidR="004D1595">
        <w:rPr>
          <w:rFonts w:ascii="Times New Roman" w:eastAsia="宋体" w:hAnsi="Times New Roman" w:cs="Times New Roman" w:hint="eastAsia"/>
          <w:sz w:val="24"/>
        </w:rPr>
        <w:t>、</w:t>
      </w:r>
      <w:r w:rsidRPr="00013F05">
        <w:rPr>
          <w:rFonts w:ascii="Times New Roman" w:eastAsia="宋体" w:hAnsi="Times New Roman" w:cs="Times New Roman" w:hint="eastAsia"/>
          <w:sz w:val="24"/>
        </w:rPr>
        <w:t>泰州市梅兰春酒厂有限公司</w:t>
      </w:r>
      <w:r>
        <w:rPr>
          <w:rFonts w:ascii="Times New Roman" w:eastAsia="宋体" w:hAnsi="Times New Roman" w:cs="Times New Roman" w:hint="eastAsia"/>
          <w:sz w:val="24"/>
        </w:rPr>
        <w:t>、</w:t>
      </w:r>
      <w:r w:rsidRPr="00013F05">
        <w:rPr>
          <w:rFonts w:ascii="Times New Roman" w:eastAsia="宋体" w:hAnsi="Times New Roman" w:cs="Times New Roman" w:hint="eastAsia"/>
          <w:sz w:val="24"/>
        </w:rPr>
        <w:t>新疆伊力特实业股份有限公司</w:t>
      </w:r>
      <w:r>
        <w:rPr>
          <w:rFonts w:ascii="Times New Roman" w:eastAsia="宋体" w:hAnsi="Times New Roman" w:cs="Times New Roman" w:hint="eastAsia"/>
          <w:sz w:val="24"/>
        </w:rPr>
        <w:t>、</w:t>
      </w:r>
      <w:r w:rsidRPr="00013F05">
        <w:rPr>
          <w:rFonts w:ascii="Times New Roman" w:eastAsia="宋体" w:hAnsi="Times New Roman" w:cs="Times New Roman" w:hint="eastAsia"/>
          <w:sz w:val="24"/>
        </w:rPr>
        <w:t>湖北省石花酿酒股份有限公司</w:t>
      </w:r>
      <w:r>
        <w:rPr>
          <w:rFonts w:ascii="Times New Roman" w:eastAsia="宋体" w:hAnsi="Times New Roman" w:cs="Times New Roman" w:hint="eastAsia"/>
          <w:sz w:val="24"/>
        </w:rPr>
        <w:t>、</w:t>
      </w:r>
      <w:r w:rsidRPr="00013F05">
        <w:rPr>
          <w:rFonts w:ascii="Times New Roman" w:eastAsia="宋体" w:hAnsi="Times New Roman" w:cs="Times New Roman" w:hint="eastAsia"/>
          <w:sz w:val="24"/>
        </w:rPr>
        <w:t>湖北文峰酒业有限公司</w:t>
      </w:r>
      <w:r>
        <w:rPr>
          <w:rFonts w:ascii="Times New Roman" w:eastAsia="宋体" w:hAnsi="Times New Roman" w:cs="Times New Roman" w:hint="eastAsia"/>
          <w:sz w:val="24"/>
        </w:rPr>
        <w:t>、</w:t>
      </w:r>
      <w:r w:rsidRPr="00013F05">
        <w:rPr>
          <w:rFonts w:ascii="Times New Roman" w:eastAsia="宋体" w:hAnsi="Times New Roman" w:cs="Times New Roman" w:hint="eastAsia"/>
          <w:sz w:val="24"/>
        </w:rPr>
        <w:t>江南大学</w:t>
      </w:r>
      <w:r>
        <w:rPr>
          <w:rFonts w:ascii="Times New Roman" w:eastAsia="宋体" w:hAnsi="Times New Roman" w:cs="Times New Roman" w:hint="eastAsia"/>
          <w:sz w:val="24"/>
        </w:rPr>
        <w:t>、</w:t>
      </w:r>
      <w:r w:rsidRPr="00013F05">
        <w:rPr>
          <w:rFonts w:ascii="Times New Roman" w:eastAsia="宋体" w:hAnsi="Times New Roman" w:cs="Times New Roman" w:hint="eastAsia"/>
          <w:sz w:val="24"/>
        </w:rPr>
        <w:t>宿迁市产品质量监督检验所</w:t>
      </w:r>
      <w:r w:rsidR="004D1595">
        <w:rPr>
          <w:rFonts w:ascii="Times New Roman" w:eastAsia="宋体" w:hAnsi="Times New Roman" w:cs="Times New Roman" w:hint="eastAsia"/>
          <w:sz w:val="24"/>
        </w:rPr>
        <w:t>（</w:t>
      </w:r>
      <w:r w:rsidRPr="00013F05">
        <w:rPr>
          <w:rFonts w:ascii="Times New Roman" w:eastAsia="宋体" w:hAnsi="Times New Roman" w:cs="Times New Roman"/>
          <w:sz w:val="24"/>
        </w:rPr>
        <w:t>国家白酒产品质量监督检验中心</w:t>
      </w:r>
      <w:r w:rsidR="004D1595">
        <w:rPr>
          <w:rFonts w:ascii="Times New Roman" w:eastAsia="宋体" w:hAnsi="Times New Roman" w:cs="Times New Roman" w:hint="eastAsia"/>
          <w:sz w:val="24"/>
        </w:rPr>
        <w:t>）。</w:t>
      </w:r>
    </w:p>
    <w:p w14:paraId="1D031904" w14:textId="28CB05CA" w:rsidR="00484D3B" w:rsidRPr="00EF23A9" w:rsidRDefault="00262141" w:rsidP="00013F05">
      <w:pPr>
        <w:spacing w:line="480" w:lineRule="auto"/>
        <w:ind w:firstLineChars="200" w:firstLine="482"/>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3.</w:t>
      </w:r>
      <w:r w:rsidRPr="00EF23A9">
        <w:rPr>
          <w:rFonts w:ascii="Times New Roman" w:eastAsia="宋体" w:hAnsi="Times New Roman" w:cs="Times New Roman"/>
          <w:b/>
          <w:bCs/>
          <w:sz w:val="24"/>
          <w:szCs w:val="24"/>
        </w:rPr>
        <w:t>目的意义</w:t>
      </w:r>
    </w:p>
    <w:p w14:paraId="3D887F29" w14:textId="3C39C75E" w:rsidR="00BF78B7" w:rsidRPr="00C36941" w:rsidRDefault="00BF78B7" w:rsidP="00BF78B7">
      <w:pPr>
        <w:spacing w:line="480" w:lineRule="auto"/>
        <w:ind w:firstLineChars="200" w:firstLine="480"/>
        <w:rPr>
          <w:rFonts w:ascii="Times New Roman" w:eastAsia="宋体" w:hAnsi="Times New Roman" w:cs="Times New Roman"/>
          <w:sz w:val="24"/>
        </w:rPr>
      </w:pPr>
      <w:r w:rsidRPr="00C36941">
        <w:rPr>
          <w:rFonts w:ascii="Times New Roman" w:eastAsia="宋体" w:hAnsi="Times New Roman" w:cs="Times New Roman"/>
          <w:sz w:val="24"/>
        </w:rPr>
        <w:t>中国白酒作为世界六大蒸馏酒之一，其独特的生产工艺和风味特征深受广大消费者的喜爱，在国内外享有很高的知名度和美誉度，在我国食品工业和整个国民经济中占有十分重要的地位。改革开放以来，我国白酒</w:t>
      </w:r>
      <w:r w:rsidR="00835809" w:rsidRPr="00C36941">
        <w:rPr>
          <w:rFonts w:ascii="Times New Roman" w:eastAsia="宋体" w:hAnsi="Times New Roman" w:cs="Times New Roman" w:hint="eastAsia"/>
          <w:sz w:val="24"/>
        </w:rPr>
        <w:t>行业</w:t>
      </w:r>
      <w:r w:rsidRPr="00C36941">
        <w:rPr>
          <w:rFonts w:ascii="Times New Roman" w:eastAsia="宋体" w:hAnsi="Times New Roman" w:cs="Times New Roman"/>
          <w:sz w:val="24"/>
        </w:rPr>
        <w:t>得到了突飞猛进的发展。随着白酒产量的增加，酿酒工业污染物总排放量呈现上升趋势。截</w:t>
      </w:r>
      <w:r w:rsidR="00835809" w:rsidRPr="00C36941">
        <w:rPr>
          <w:rFonts w:ascii="Times New Roman" w:eastAsia="宋体" w:hAnsi="Times New Roman" w:cs="Times New Roman" w:hint="eastAsia"/>
          <w:sz w:val="24"/>
        </w:rPr>
        <w:t>至</w:t>
      </w:r>
      <w:r w:rsidRPr="00C36941">
        <w:rPr>
          <w:rFonts w:ascii="Times New Roman" w:eastAsia="宋体" w:hAnsi="Times New Roman" w:cs="Times New Roman"/>
          <w:sz w:val="24"/>
        </w:rPr>
        <w:t>目前，我国多数中小酿酒企业仍处在高投入、高消耗、高排放、低效率的粗放型发展模式中，使酿酒行业的</w:t>
      </w:r>
      <w:r w:rsidR="0090664D" w:rsidRPr="00C36941">
        <w:rPr>
          <w:rFonts w:ascii="Times New Roman" w:eastAsia="宋体" w:hAnsi="Times New Roman" w:cs="Times New Roman"/>
          <w:sz w:val="24"/>
        </w:rPr>
        <w:t>生态环境和</w:t>
      </w:r>
      <w:r w:rsidRPr="00C36941">
        <w:rPr>
          <w:rFonts w:ascii="Times New Roman" w:eastAsia="宋体" w:hAnsi="Times New Roman" w:cs="Times New Roman"/>
          <w:sz w:val="24"/>
        </w:rPr>
        <w:t>经济效益不容乐观。因此</w:t>
      </w:r>
      <w:r w:rsidR="00835809" w:rsidRPr="00C36941">
        <w:rPr>
          <w:rFonts w:ascii="Times New Roman" w:eastAsia="宋体" w:hAnsi="Times New Roman" w:cs="Times New Roman" w:hint="eastAsia"/>
          <w:sz w:val="24"/>
        </w:rPr>
        <w:t>在</w:t>
      </w:r>
      <w:r w:rsidRPr="00C36941">
        <w:rPr>
          <w:rFonts w:ascii="Times New Roman" w:eastAsia="宋体" w:hAnsi="Times New Roman" w:cs="Times New Roman"/>
          <w:sz w:val="24"/>
        </w:rPr>
        <w:t>积极应对低碳经济和</w:t>
      </w:r>
      <w:r w:rsidRPr="00C36941">
        <w:rPr>
          <w:rFonts w:ascii="Times New Roman" w:eastAsia="宋体" w:hAnsi="Times New Roman" w:cs="Times New Roman"/>
          <w:sz w:val="24"/>
        </w:rPr>
        <w:lastRenderedPageBreak/>
        <w:t>及早进入低碳模式</w:t>
      </w:r>
      <w:r w:rsidR="00835809" w:rsidRPr="00C36941">
        <w:rPr>
          <w:rFonts w:ascii="Times New Roman" w:eastAsia="宋体" w:hAnsi="Times New Roman" w:cs="Times New Roman" w:hint="eastAsia"/>
          <w:sz w:val="24"/>
        </w:rPr>
        <w:t>情况下</w:t>
      </w:r>
      <w:r w:rsidRPr="00C36941">
        <w:rPr>
          <w:rFonts w:ascii="Times New Roman" w:eastAsia="宋体" w:hAnsi="Times New Roman" w:cs="Times New Roman"/>
          <w:sz w:val="24"/>
        </w:rPr>
        <w:t>，发展生态酿造，是酿酒行业实现可持续发展的内在需求，也是促进酿酒行业实现经济增长方式转变的机遇。</w:t>
      </w:r>
    </w:p>
    <w:p w14:paraId="2F4680C9" w14:textId="52D09ACA" w:rsidR="0090664D" w:rsidRPr="00C36941" w:rsidRDefault="00BF78B7" w:rsidP="0090664D">
      <w:pPr>
        <w:spacing w:line="480" w:lineRule="auto"/>
        <w:ind w:firstLineChars="200" w:firstLine="480"/>
        <w:rPr>
          <w:rFonts w:ascii="Times New Roman" w:eastAsia="宋体" w:hAnsi="Times New Roman" w:cs="Times New Roman"/>
          <w:sz w:val="24"/>
        </w:rPr>
      </w:pPr>
      <w:r w:rsidRPr="00C36941">
        <w:rPr>
          <w:rFonts w:ascii="Times New Roman" w:eastAsia="宋体" w:hAnsi="Times New Roman" w:cs="Times New Roman"/>
          <w:sz w:val="24"/>
        </w:rPr>
        <w:t>由中国酒业协会牵头，安徽迎驾贡酒股份有限公司</w:t>
      </w:r>
      <w:r w:rsidR="00DA2F27">
        <w:rPr>
          <w:rFonts w:ascii="Times New Roman" w:eastAsia="宋体" w:hAnsi="Times New Roman" w:cs="Times New Roman" w:hint="eastAsia"/>
          <w:sz w:val="24"/>
        </w:rPr>
        <w:t>、</w:t>
      </w:r>
      <w:r w:rsidR="00DA2F27" w:rsidRPr="00DA2F27">
        <w:rPr>
          <w:rFonts w:ascii="Times New Roman" w:eastAsia="宋体" w:hAnsi="Times New Roman" w:cs="Times New Roman" w:hint="eastAsia"/>
          <w:sz w:val="24"/>
        </w:rPr>
        <w:t>方圆标志认证集团有限公司</w:t>
      </w:r>
      <w:r w:rsidRPr="00C36941">
        <w:rPr>
          <w:rFonts w:ascii="Times New Roman" w:eastAsia="宋体" w:hAnsi="Times New Roman" w:cs="Times New Roman"/>
          <w:sz w:val="24"/>
        </w:rPr>
        <w:t>等单位起草</w:t>
      </w:r>
      <w:r w:rsidR="003C46E5" w:rsidRPr="00C36941">
        <w:rPr>
          <w:rFonts w:ascii="Times New Roman" w:eastAsia="宋体" w:hAnsi="Times New Roman" w:cs="Times New Roman" w:hint="eastAsia"/>
          <w:sz w:val="24"/>
        </w:rPr>
        <w:t>的</w:t>
      </w:r>
      <w:r w:rsidRPr="00C36941">
        <w:rPr>
          <w:rFonts w:ascii="Times New Roman" w:eastAsia="宋体" w:hAnsi="Times New Roman" w:cs="Times New Roman"/>
          <w:sz w:val="24"/>
        </w:rPr>
        <w:t>《生态白酒》团体标准可以有效保障</w:t>
      </w:r>
      <w:r w:rsidR="003C46E5" w:rsidRPr="00C36941">
        <w:rPr>
          <w:rFonts w:ascii="Times New Roman" w:eastAsia="宋体" w:hAnsi="Times New Roman" w:cs="Times New Roman"/>
          <w:sz w:val="24"/>
        </w:rPr>
        <w:t>白酒生产整个周期的生态可持续发展</w:t>
      </w:r>
      <w:r w:rsidR="003C46E5" w:rsidRPr="00C36941">
        <w:rPr>
          <w:rFonts w:ascii="Times New Roman" w:eastAsia="宋体" w:hAnsi="Times New Roman" w:cs="Times New Roman" w:hint="eastAsia"/>
          <w:sz w:val="24"/>
        </w:rPr>
        <w:t>。</w:t>
      </w:r>
      <w:r w:rsidR="0090664D" w:rsidRPr="00C36941">
        <w:rPr>
          <w:rFonts w:ascii="Times New Roman" w:eastAsia="宋体" w:hAnsi="Times New Roman" w:cs="Times New Roman"/>
          <w:sz w:val="24"/>
        </w:rPr>
        <w:t>从自然生态环境、资源能源利用、污染物排放、废物回收利用以及产品本身质量出发，倡导白酒酿造企业</w:t>
      </w:r>
      <w:r w:rsidR="00BB5B0A" w:rsidRPr="00C36941">
        <w:rPr>
          <w:rFonts w:ascii="Times New Roman" w:eastAsia="宋体" w:hAnsi="Times New Roman" w:cs="Times New Roman"/>
          <w:sz w:val="24"/>
        </w:rPr>
        <w:t>传承和发扬</w:t>
      </w:r>
      <w:r w:rsidR="0090664D" w:rsidRPr="00C36941">
        <w:rPr>
          <w:rFonts w:ascii="Times New Roman" w:eastAsia="宋体" w:hAnsi="Times New Roman" w:cs="Times New Roman"/>
          <w:sz w:val="24"/>
        </w:rPr>
        <w:t>白酒酿造技艺，</w:t>
      </w:r>
      <w:r w:rsidR="00BB5B0A" w:rsidRPr="00C36941">
        <w:rPr>
          <w:rFonts w:ascii="Times New Roman" w:eastAsia="宋体" w:hAnsi="Times New Roman" w:cs="Times New Roman"/>
          <w:sz w:val="24"/>
        </w:rPr>
        <w:t>提升</w:t>
      </w:r>
      <w:r w:rsidR="0090664D" w:rsidRPr="00C36941">
        <w:rPr>
          <w:rFonts w:ascii="Times New Roman" w:eastAsia="宋体" w:hAnsi="Times New Roman" w:cs="Times New Roman"/>
          <w:sz w:val="24"/>
        </w:rPr>
        <w:t>白酒风味特色、保证产品质量、守护食品安全</w:t>
      </w:r>
      <w:r w:rsidR="003C46E5" w:rsidRPr="00C36941">
        <w:rPr>
          <w:rFonts w:ascii="Times New Roman" w:eastAsia="宋体" w:hAnsi="Times New Roman" w:cs="Times New Roman"/>
          <w:sz w:val="24"/>
        </w:rPr>
        <w:t>，降低碳排放与提高资源利用率，</w:t>
      </w:r>
      <w:r w:rsidR="0090664D" w:rsidRPr="00C36941">
        <w:rPr>
          <w:rFonts w:ascii="Times New Roman" w:eastAsia="宋体" w:hAnsi="Times New Roman" w:cs="Times New Roman"/>
          <w:sz w:val="24"/>
        </w:rPr>
        <w:t>推动我国白酒酿造产业的生态可持续健康发展。</w:t>
      </w:r>
    </w:p>
    <w:p w14:paraId="2706BF16" w14:textId="1453BEB5" w:rsidR="00484D3B" w:rsidRPr="00EF23A9" w:rsidRDefault="00262141" w:rsidP="00BF78B7">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二、编制过程</w:t>
      </w:r>
    </w:p>
    <w:p w14:paraId="48DD7281" w14:textId="17C4EA1A" w:rsidR="001231D2" w:rsidRPr="00C36941" w:rsidRDefault="00AA1F88" w:rsidP="0009215C">
      <w:pPr>
        <w:spacing w:line="480" w:lineRule="auto"/>
        <w:ind w:firstLineChars="200" w:firstLine="480"/>
        <w:rPr>
          <w:rFonts w:ascii="Times New Roman" w:eastAsia="宋体" w:hAnsi="Times New Roman" w:cs="Times New Roman"/>
          <w:sz w:val="24"/>
        </w:rPr>
      </w:pPr>
      <w:r w:rsidRPr="00C36941">
        <w:rPr>
          <w:rFonts w:ascii="Times New Roman" w:eastAsia="宋体" w:hAnsi="Times New Roman" w:cs="Times New Roman"/>
          <w:sz w:val="24"/>
        </w:rPr>
        <w:t>202</w:t>
      </w:r>
      <w:r w:rsidR="007B4EA2" w:rsidRPr="00C36941">
        <w:rPr>
          <w:rFonts w:ascii="Times New Roman" w:eastAsia="宋体" w:hAnsi="Times New Roman" w:cs="Times New Roman"/>
          <w:sz w:val="24"/>
        </w:rPr>
        <w:t>4</w:t>
      </w:r>
      <w:r w:rsidR="00262141" w:rsidRPr="00C36941">
        <w:rPr>
          <w:rFonts w:ascii="Times New Roman" w:eastAsia="宋体" w:hAnsi="Times New Roman" w:cs="Times New Roman"/>
          <w:sz w:val="24"/>
        </w:rPr>
        <w:t>年</w:t>
      </w:r>
      <w:r w:rsidR="007B4EA2" w:rsidRPr="00C36941">
        <w:rPr>
          <w:rFonts w:ascii="Times New Roman" w:eastAsia="宋体" w:hAnsi="Times New Roman" w:cs="Times New Roman"/>
          <w:sz w:val="24"/>
        </w:rPr>
        <w:t>7</w:t>
      </w:r>
      <w:r w:rsidR="00262141" w:rsidRPr="00C36941">
        <w:rPr>
          <w:rFonts w:ascii="Times New Roman" w:eastAsia="宋体" w:hAnsi="Times New Roman" w:cs="Times New Roman"/>
          <w:sz w:val="24"/>
        </w:rPr>
        <w:t>月，</w:t>
      </w:r>
      <w:r w:rsidR="007B4EA2" w:rsidRPr="00C36941">
        <w:rPr>
          <w:rFonts w:ascii="Times New Roman" w:eastAsia="宋体" w:hAnsi="Times New Roman" w:cs="Times New Roman"/>
          <w:sz w:val="24"/>
        </w:rPr>
        <w:t>安徽迎驾贡酒股份有限公司根据发展</w:t>
      </w:r>
      <w:r w:rsidR="00A85002" w:rsidRPr="00C36941">
        <w:rPr>
          <w:rFonts w:ascii="Times New Roman" w:eastAsia="宋体" w:hAnsi="Times New Roman" w:cs="Times New Roman"/>
          <w:sz w:val="24"/>
        </w:rPr>
        <w:t>需要</w:t>
      </w:r>
      <w:r w:rsidR="00262141" w:rsidRPr="00C36941">
        <w:rPr>
          <w:rFonts w:ascii="Times New Roman" w:eastAsia="宋体" w:hAnsi="Times New Roman" w:cs="Times New Roman"/>
          <w:sz w:val="24"/>
        </w:rPr>
        <w:t>提出《</w:t>
      </w:r>
      <w:r w:rsidR="007B4EA2" w:rsidRPr="00C36941">
        <w:rPr>
          <w:rFonts w:ascii="Times New Roman" w:eastAsia="宋体" w:hAnsi="Times New Roman" w:cs="Times New Roman"/>
          <w:sz w:val="24"/>
        </w:rPr>
        <w:t>生态白酒</w:t>
      </w:r>
      <w:r w:rsidR="00262141" w:rsidRPr="00C36941">
        <w:rPr>
          <w:rFonts w:ascii="Times New Roman" w:eastAsia="宋体" w:hAnsi="Times New Roman" w:cs="Times New Roman"/>
          <w:sz w:val="24"/>
        </w:rPr>
        <w:t>》团体标准立项申请</w:t>
      </w:r>
      <w:r w:rsidR="00A85002" w:rsidRPr="00C36941">
        <w:rPr>
          <w:rFonts w:ascii="Times New Roman" w:eastAsia="宋体" w:hAnsi="Times New Roman" w:cs="Times New Roman"/>
          <w:sz w:val="24"/>
        </w:rPr>
        <w:t>。中国酒业协会</w:t>
      </w:r>
      <w:r w:rsidR="006C3809" w:rsidRPr="00C36941">
        <w:rPr>
          <w:rFonts w:ascii="Times New Roman" w:eastAsia="宋体" w:hAnsi="Times New Roman" w:cs="Times New Roman"/>
          <w:sz w:val="24"/>
        </w:rPr>
        <w:t>与</w:t>
      </w:r>
      <w:r w:rsidR="007B4EA2" w:rsidRPr="00C36941">
        <w:rPr>
          <w:rFonts w:ascii="Times New Roman" w:eastAsia="宋体" w:hAnsi="Times New Roman" w:cs="Times New Roman"/>
          <w:sz w:val="24"/>
        </w:rPr>
        <w:t>安徽迎驾贡酒股份有限公司、中国生态白酒研究院等单位</w:t>
      </w:r>
      <w:r w:rsidR="00A85002" w:rsidRPr="00C36941">
        <w:rPr>
          <w:rFonts w:ascii="Times New Roman" w:eastAsia="宋体" w:hAnsi="Times New Roman" w:cs="Times New Roman"/>
          <w:sz w:val="24"/>
        </w:rPr>
        <w:t>共同协商标准主要框架、适用范围和技术内容</w:t>
      </w:r>
      <w:r w:rsidR="001231D2" w:rsidRPr="00C36941">
        <w:rPr>
          <w:rFonts w:ascii="Times New Roman" w:eastAsia="宋体" w:hAnsi="Times New Roman" w:cs="Times New Roman"/>
          <w:sz w:val="24"/>
        </w:rPr>
        <w:t>。</w:t>
      </w:r>
    </w:p>
    <w:p w14:paraId="727E8B96" w14:textId="7C3E0B70" w:rsidR="00484D3B" w:rsidRPr="00C36941" w:rsidRDefault="00AA1F88" w:rsidP="0009215C">
      <w:pPr>
        <w:spacing w:line="480" w:lineRule="auto"/>
        <w:ind w:firstLineChars="200" w:firstLine="480"/>
        <w:rPr>
          <w:rFonts w:ascii="Times New Roman" w:eastAsia="宋体" w:hAnsi="Times New Roman" w:cs="Times New Roman"/>
          <w:sz w:val="24"/>
        </w:rPr>
      </w:pPr>
      <w:r w:rsidRPr="00C36941">
        <w:rPr>
          <w:rFonts w:ascii="Times New Roman" w:eastAsia="宋体" w:hAnsi="Times New Roman" w:cs="Times New Roman"/>
          <w:sz w:val="24"/>
        </w:rPr>
        <w:t>202</w:t>
      </w:r>
      <w:r w:rsidR="007B4EA2" w:rsidRPr="00C36941">
        <w:rPr>
          <w:rFonts w:ascii="Times New Roman" w:eastAsia="宋体" w:hAnsi="Times New Roman" w:cs="Times New Roman"/>
          <w:sz w:val="24"/>
        </w:rPr>
        <w:t>4</w:t>
      </w:r>
      <w:r w:rsidR="00262141" w:rsidRPr="00C36941">
        <w:rPr>
          <w:rFonts w:ascii="Times New Roman" w:eastAsia="宋体" w:hAnsi="Times New Roman" w:cs="Times New Roman"/>
          <w:sz w:val="24"/>
        </w:rPr>
        <w:t>年</w:t>
      </w:r>
      <w:r w:rsidR="007B4EA2" w:rsidRPr="00C36941">
        <w:rPr>
          <w:rFonts w:ascii="Times New Roman" w:eastAsia="宋体" w:hAnsi="Times New Roman" w:cs="Times New Roman"/>
          <w:sz w:val="24"/>
        </w:rPr>
        <w:t>8</w:t>
      </w:r>
      <w:r w:rsidR="00262141" w:rsidRPr="00C36941">
        <w:rPr>
          <w:rFonts w:ascii="Times New Roman" w:eastAsia="宋体" w:hAnsi="Times New Roman" w:cs="Times New Roman"/>
          <w:sz w:val="24"/>
        </w:rPr>
        <w:t>月</w:t>
      </w:r>
      <w:r w:rsidR="00173F3F">
        <w:rPr>
          <w:rFonts w:ascii="Times New Roman" w:eastAsia="宋体" w:hAnsi="Times New Roman" w:cs="Times New Roman"/>
          <w:sz w:val="24"/>
        </w:rPr>
        <w:t>12</w:t>
      </w:r>
      <w:r w:rsidR="00262141" w:rsidRPr="00C36941">
        <w:rPr>
          <w:rFonts w:ascii="Times New Roman" w:eastAsia="宋体" w:hAnsi="Times New Roman" w:cs="Times New Roman"/>
          <w:sz w:val="24"/>
        </w:rPr>
        <w:t>日，</w:t>
      </w:r>
      <w:r w:rsidR="007B4EA2" w:rsidRPr="00C36941">
        <w:rPr>
          <w:rFonts w:ascii="Times New Roman" w:eastAsia="宋体" w:hAnsi="Times New Roman" w:cs="Times New Roman"/>
          <w:sz w:val="24"/>
        </w:rPr>
        <w:t>中国酒业协会白酒技术创新战略发展工作委员会</w:t>
      </w:r>
      <w:r w:rsidR="00262141" w:rsidRPr="00C36941">
        <w:rPr>
          <w:rFonts w:ascii="Times New Roman" w:eastAsia="宋体" w:hAnsi="Times New Roman" w:cs="Times New Roman"/>
          <w:sz w:val="24"/>
        </w:rPr>
        <w:t>立项相关材料总结</w:t>
      </w:r>
      <w:r w:rsidR="001231D2" w:rsidRPr="00C36941">
        <w:rPr>
          <w:rFonts w:ascii="Times New Roman" w:eastAsia="宋体" w:hAnsi="Times New Roman" w:cs="Times New Roman"/>
          <w:sz w:val="24"/>
        </w:rPr>
        <w:t>提交中国酒业协会团体标准审查委员会，向专家组成员</w:t>
      </w:r>
      <w:r w:rsidR="00262141" w:rsidRPr="00C36941">
        <w:rPr>
          <w:rFonts w:ascii="Times New Roman" w:eastAsia="宋体" w:hAnsi="Times New Roman" w:cs="Times New Roman"/>
          <w:sz w:val="24"/>
        </w:rPr>
        <w:t>发文（中酒协标</w:t>
      </w:r>
      <w:r w:rsidR="00882C93" w:rsidRPr="00C36941">
        <w:rPr>
          <w:rFonts w:ascii="Times New Roman" w:eastAsia="宋体" w:hAnsi="Times New Roman" w:cs="Times New Roman"/>
          <w:sz w:val="24"/>
        </w:rPr>
        <w:t>[202</w:t>
      </w:r>
      <w:r w:rsidR="007B4EA2" w:rsidRPr="00C36941">
        <w:rPr>
          <w:rFonts w:ascii="Times New Roman" w:eastAsia="宋体" w:hAnsi="Times New Roman" w:cs="Times New Roman"/>
          <w:sz w:val="24"/>
        </w:rPr>
        <w:t>4</w:t>
      </w:r>
      <w:r w:rsidR="00882C93" w:rsidRPr="00C36941">
        <w:rPr>
          <w:rFonts w:ascii="Times New Roman" w:eastAsia="宋体" w:hAnsi="Times New Roman" w:cs="Times New Roman"/>
          <w:sz w:val="24"/>
        </w:rPr>
        <w:t>]</w:t>
      </w:r>
      <w:r w:rsidR="007B4EA2" w:rsidRPr="00C36941">
        <w:rPr>
          <w:rFonts w:ascii="Times New Roman" w:eastAsia="宋体" w:hAnsi="Times New Roman" w:cs="Times New Roman"/>
          <w:sz w:val="24"/>
        </w:rPr>
        <w:t>30</w:t>
      </w:r>
      <w:r w:rsidR="00262141" w:rsidRPr="00C36941">
        <w:rPr>
          <w:rFonts w:ascii="Times New Roman" w:eastAsia="宋体" w:hAnsi="Times New Roman" w:cs="Times New Roman"/>
          <w:sz w:val="24"/>
        </w:rPr>
        <w:t>号），邀请成员进行立项函审，根据函审结果，</w:t>
      </w:r>
      <w:r w:rsidR="007B4EA2" w:rsidRPr="00C36941">
        <w:rPr>
          <w:rFonts w:ascii="Times New Roman" w:eastAsia="宋体" w:hAnsi="Times New Roman" w:cs="Times New Roman"/>
          <w:sz w:val="24"/>
        </w:rPr>
        <w:t>达到立项要求</w:t>
      </w:r>
      <w:r w:rsidR="00262141" w:rsidRPr="00C36941">
        <w:rPr>
          <w:rFonts w:ascii="Times New Roman" w:eastAsia="宋体" w:hAnsi="Times New Roman" w:cs="Times New Roman"/>
          <w:sz w:val="24"/>
        </w:rPr>
        <w:t>。</w:t>
      </w:r>
    </w:p>
    <w:p w14:paraId="7BBDF9B1" w14:textId="2F3B2BA9" w:rsidR="00484D3B" w:rsidRPr="00C36941" w:rsidRDefault="007B4EA2" w:rsidP="0009215C">
      <w:pPr>
        <w:spacing w:line="480" w:lineRule="auto"/>
        <w:ind w:firstLineChars="200" w:firstLine="480"/>
        <w:rPr>
          <w:rFonts w:ascii="Times New Roman" w:eastAsia="宋体" w:hAnsi="Times New Roman" w:cs="Times New Roman"/>
          <w:sz w:val="24"/>
        </w:rPr>
      </w:pPr>
      <w:r w:rsidRPr="00C36941">
        <w:rPr>
          <w:rFonts w:ascii="Times New Roman" w:eastAsia="宋体" w:hAnsi="Times New Roman" w:cs="Times New Roman"/>
          <w:sz w:val="24"/>
        </w:rPr>
        <w:t>2024</w:t>
      </w:r>
      <w:r w:rsidR="00262141" w:rsidRPr="00C36941">
        <w:rPr>
          <w:rFonts w:ascii="Times New Roman" w:eastAsia="宋体" w:hAnsi="Times New Roman" w:cs="Times New Roman"/>
          <w:sz w:val="24"/>
        </w:rPr>
        <w:t>年</w:t>
      </w:r>
      <w:r w:rsidRPr="00C36941">
        <w:rPr>
          <w:rFonts w:ascii="Times New Roman" w:eastAsia="宋体" w:hAnsi="Times New Roman" w:cs="Times New Roman"/>
          <w:sz w:val="24"/>
        </w:rPr>
        <w:t>8</w:t>
      </w:r>
      <w:r w:rsidR="00262141" w:rsidRPr="00C36941">
        <w:rPr>
          <w:rFonts w:ascii="Times New Roman" w:eastAsia="宋体" w:hAnsi="Times New Roman" w:cs="Times New Roman"/>
          <w:sz w:val="24"/>
        </w:rPr>
        <w:t>月</w:t>
      </w:r>
      <w:r w:rsidR="00295F71" w:rsidRPr="00C36941">
        <w:rPr>
          <w:rFonts w:ascii="Times New Roman" w:eastAsia="宋体" w:hAnsi="Times New Roman" w:cs="Times New Roman"/>
          <w:sz w:val="24"/>
        </w:rPr>
        <w:t>28</w:t>
      </w:r>
      <w:r w:rsidR="00262141" w:rsidRPr="00C36941">
        <w:rPr>
          <w:rFonts w:ascii="Times New Roman" w:eastAsia="宋体" w:hAnsi="Times New Roman" w:cs="Times New Roman"/>
          <w:sz w:val="24"/>
        </w:rPr>
        <w:t>日，经中国酒业协会团体标准审查委员会发文（中酒协标</w:t>
      </w:r>
      <w:r w:rsidR="00882C93" w:rsidRPr="00C36941">
        <w:rPr>
          <w:rFonts w:ascii="Times New Roman" w:eastAsia="宋体" w:hAnsi="Times New Roman" w:cs="Times New Roman"/>
          <w:sz w:val="24"/>
        </w:rPr>
        <w:t>[202</w:t>
      </w:r>
      <w:r w:rsidR="00295F71" w:rsidRPr="00C36941">
        <w:rPr>
          <w:rFonts w:ascii="Times New Roman" w:eastAsia="宋体" w:hAnsi="Times New Roman" w:cs="Times New Roman"/>
          <w:sz w:val="24"/>
        </w:rPr>
        <w:t>4]33</w:t>
      </w:r>
      <w:r w:rsidR="00262141" w:rsidRPr="00C36941">
        <w:rPr>
          <w:rFonts w:ascii="Times New Roman" w:eastAsia="宋体" w:hAnsi="Times New Roman" w:cs="Times New Roman"/>
          <w:sz w:val="24"/>
        </w:rPr>
        <w:t>号）批准立项。</w:t>
      </w:r>
    </w:p>
    <w:p w14:paraId="4220F369" w14:textId="6973C290" w:rsidR="001231D2" w:rsidRPr="00C36941" w:rsidRDefault="00882C93" w:rsidP="0009215C">
      <w:pPr>
        <w:spacing w:line="480" w:lineRule="auto"/>
        <w:ind w:firstLineChars="200" w:firstLine="480"/>
        <w:rPr>
          <w:rFonts w:ascii="Times New Roman" w:eastAsia="宋体" w:hAnsi="Times New Roman" w:cs="Times New Roman"/>
          <w:sz w:val="24"/>
        </w:rPr>
      </w:pPr>
      <w:r w:rsidRPr="00C36941">
        <w:rPr>
          <w:rFonts w:ascii="Times New Roman" w:eastAsia="宋体" w:hAnsi="Times New Roman" w:cs="Times New Roman"/>
          <w:sz w:val="24"/>
        </w:rPr>
        <w:t>202</w:t>
      </w:r>
      <w:r w:rsidR="007B4EA2" w:rsidRPr="00C36941">
        <w:rPr>
          <w:rFonts w:ascii="Times New Roman" w:eastAsia="宋体" w:hAnsi="Times New Roman" w:cs="Times New Roman"/>
          <w:sz w:val="24"/>
        </w:rPr>
        <w:t>4</w:t>
      </w:r>
      <w:r w:rsidR="001231D2" w:rsidRPr="00C36941">
        <w:rPr>
          <w:rFonts w:ascii="Times New Roman" w:eastAsia="宋体" w:hAnsi="Times New Roman" w:cs="Times New Roman"/>
          <w:sz w:val="24"/>
        </w:rPr>
        <w:t>年</w:t>
      </w:r>
      <w:r w:rsidR="007B4EA2" w:rsidRPr="00C36941">
        <w:rPr>
          <w:rFonts w:ascii="Times New Roman" w:eastAsia="宋体" w:hAnsi="Times New Roman" w:cs="Times New Roman"/>
          <w:sz w:val="24"/>
        </w:rPr>
        <w:t>8</w:t>
      </w:r>
      <w:r w:rsidR="001231D2" w:rsidRPr="00C36941">
        <w:rPr>
          <w:rFonts w:ascii="Times New Roman" w:eastAsia="宋体" w:hAnsi="Times New Roman" w:cs="Times New Roman"/>
          <w:sz w:val="24"/>
        </w:rPr>
        <w:t>月</w:t>
      </w:r>
      <w:r w:rsidRPr="00C36941">
        <w:rPr>
          <w:rFonts w:ascii="Times New Roman" w:eastAsia="宋体" w:hAnsi="Times New Roman" w:cs="Times New Roman"/>
          <w:sz w:val="24"/>
        </w:rPr>
        <w:t>至</w:t>
      </w:r>
      <w:r w:rsidRPr="00C36941">
        <w:rPr>
          <w:rFonts w:ascii="Times New Roman" w:eastAsia="宋体" w:hAnsi="Times New Roman" w:cs="Times New Roman"/>
          <w:sz w:val="24"/>
        </w:rPr>
        <w:t>202</w:t>
      </w:r>
      <w:r w:rsidR="007B4EA2" w:rsidRPr="00C36941">
        <w:rPr>
          <w:rFonts w:ascii="Times New Roman" w:eastAsia="宋体" w:hAnsi="Times New Roman" w:cs="Times New Roman"/>
          <w:sz w:val="24"/>
        </w:rPr>
        <w:t>4</w:t>
      </w:r>
      <w:r w:rsidR="001231D2" w:rsidRPr="00C36941">
        <w:rPr>
          <w:rFonts w:ascii="Times New Roman" w:eastAsia="宋体" w:hAnsi="Times New Roman" w:cs="Times New Roman"/>
          <w:sz w:val="24"/>
        </w:rPr>
        <w:t>年</w:t>
      </w:r>
      <w:r w:rsidR="007B4EA2" w:rsidRPr="00C36941">
        <w:rPr>
          <w:rFonts w:ascii="Times New Roman" w:eastAsia="宋体" w:hAnsi="Times New Roman" w:cs="Times New Roman"/>
          <w:sz w:val="24"/>
        </w:rPr>
        <w:t>9</w:t>
      </w:r>
      <w:r w:rsidR="001231D2" w:rsidRPr="00C36941">
        <w:rPr>
          <w:rFonts w:ascii="Times New Roman" w:eastAsia="宋体" w:hAnsi="Times New Roman" w:cs="Times New Roman"/>
          <w:sz w:val="24"/>
        </w:rPr>
        <w:t>月，</w:t>
      </w:r>
      <w:r w:rsidR="007B4EA2" w:rsidRPr="00C36941">
        <w:rPr>
          <w:rFonts w:ascii="Times New Roman" w:eastAsia="宋体" w:hAnsi="Times New Roman" w:cs="Times New Roman"/>
          <w:sz w:val="24"/>
        </w:rPr>
        <w:t>安徽迎驾贡酒股份有限公司</w:t>
      </w:r>
      <w:r w:rsidR="001231D2" w:rsidRPr="00C36941">
        <w:rPr>
          <w:rFonts w:ascii="Times New Roman" w:eastAsia="宋体" w:hAnsi="Times New Roman" w:cs="Times New Roman"/>
          <w:sz w:val="24"/>
        </w:rPr>
        <w:t>提出标准制定框架和主要工作内容，对标准初稿中的</w:t>
      </w:r>
      <w:r w:rsidR="00F566CE" w:rsidRPr="00F566CE">
        <w:rPr>
          <w:rFonts w:ascii="Times New Roman" w:eastAsia="宋体" w:hAnsi="Times New Roman" w:cs="Times New Roman" w:hint="eastAsia"/>
          <w:sz w:val="24"/>
        </w:rPr>
        <w:t>要求、相关指标分析、计算方法、检验规则、标志、包装、运输和贮存。</w:t>
      </w:r>
      <w:r w:rsidR="004D223C" w:rsidRPr="00C36941">
        <w:rPr>
          <w:rFonts w:ascii="Times New Roman" w:eastAsia="宋体" w:hAnsi="Times New Roman" w:cs="Times New Roman"/>
          <w:sz w:val="24"/>
        </w:rPr>
        <w:t>等</w:t>
      </w:r>
      <w:r w:rsidR="001231D2" w:rsidRPr="00C36941">
        <w:rPr>
          <w:rFonts w:ascii="Times New Roman" w:eastAsia="宋体" w:hAnsi="Times New Roman" w:cs="Times New Roman"/>
          <w:sz w:val="24"/>
        </w:rPr>
        <w:t>内容进行讨论</w:t>
      </w:r>
      <w:r w:rsidR="00937477" w:rsidRPr="00C36941">
        <w:rPr>
          <w:rFonts w:ascii="Times New Roman" w:eastAsia="宋体" w:hAnsi="Times New Roman" w:cs="Times New Roman"/>
          <w:sz w:val="24"/>
        </w:rPr>
        <w:t>协调，形成标准初稿</w:t>
      </w:r>
      <w:r w:rsidR="001231D2" w:rsidRPr="00C36941">
        <w:rPr>
          <w:rFonts w:ascii="Times New Roman" w:eastAsia="宋体" w:hAnsi="Times New Roman" w:cs="Times New Roman"/>
          <w:sz w:val="24"/>
        </w:rPr>
        <w:t>。</w:t>
      </w:r>
    </w:p>
    <w:p w14:paraId="79D3B776" w14:textId="5BFEF4B9" w:rsidR="00173F3F" w:rsidRDefault="00173F3F" w:rsidP="0009215C">
      <w:pPr>
        <w:spacing w:line="480" w:lineRule="auto"/>
        <w:ind w:firstLineChars="200" w:firstLine="480"/>
        <w:rPr>
          <w:rFonts w:ascii="Times New Roman" w:eastAsia="宋体" w:hAnsi="Times New Roman" w:cs="Times New Roman"/>
          <w:sz w:val="24"/>
        </w:rPr>
      </w:pPr>
      <w:r w:rsidRPr="00F566CE">
        <w:rPr>
          <w:rFonts w:ascii="Times New Roman" w:eastAsia="宋体" w:hAnsi="Times New Roman" w:cs="Times New Roman"/>
          <w:sz w:val="24"/>
        </w:rPr>
        <w:t>2024</w:t>
      </w:r>
      <w:r w:rsidRPr="00F566CE">
        <w:rPr>
          <w:rFonts w:ascii="Times New Roman" w:eastAsia="宋体" w:hAnsi="Times New Roman" w:cs="Times New Roman"/>
          <w:sz w:val="24"/>
        </w:rPr>
        <w:t>年</w:t>
      </w:r>
      <w:r w:rsidRPr="00F566CE">
        <w:rPr>
          <w:rFonts w:ascii="Times New Roman" w:eastAsia="宋体" w:hAnsi="Times New Roman" w:cs="Times New Roman"/>
          <w:sz w:val="24"/>
        </w:rPr>
        <w:t>9</w:t>
      </w:r>
      <w:r w:rsidRPr="00F566CE">
        <w:rPr>
          <w:rFonts w:ascii="Times New Roman" w:eastAsia="宋体" w:hAnsi="Times New Roman" w:cs="Times New Roman"/>
          <w:sz w:val="24"/>
        </w:rPr>
        <w:t>月</w:t>
      </w:r>
      <w:r w:rsidRPr="00F566CE">
        <w:rPr>
          <w:rFonts w:ascii="Times New Roman" w:eastAsia="宋体" w:hAnsi="Times New Roman" w:cs="Times New Roman" w:hint="eastAsia"/>
          <w:sz w:val="24"/>
        </w:rPr>
        <w:t>13</w:t>
      </w:r>
      <w:r w:rsidRPr="00F566CE">
        <w:rPr>
          <w:rFonts w:ascii="Times New Roman" w:eastAsia="宋体" w:hAnsi="Times New Roman" w:cs="Times New Roman"/>
          <w:sz w:val="24"/>
        </w:rPr>
        <w:t>日，中国酒业协会白酒技术创新战略发展工作委员会就生态白酒团体标准进行公开征集起草单位</w:t>
      </w:r>
      <w:r w:rsidR="00E36339" w:rsidRPr="00C36941">
        <w:rPr>
          <w:rFonts w:ascii="Times New Roman" w:eastAsia="宋体" w:hAnsi="Times New Roman" w:cs="Times New Roman"/>
          <w:sz w:val="24"/>
        </w:rPr>
        <w:t>（中酒协</w:t>
      </w:r>
      <w:r w:rsidR="00E36339">
        <w:rPr>
          <w:rFonts w:ascii="Times New Roman" w:eastAsia="宋体" w:hAnsi="Times New Roman" w:cs="Times New Roman" w:hint="eastAsia"/>
          <w:sz w:val="24"/>
        </w:rPr>
        <w:t>白创</w:t>
      </w:r>
      <w:r w:rsidR="00E36339" w:rsidRPr="00C36941">
        <w:rPr>
          <w:rFonts w:ascii="Times New Roman" w:eastAsia="宋体" w:hAnsi="Times New Roman" w:cs="Times New Roman"/>
          <w:sz w:val="24"/>
        </w:rPr>
        <w:t>[2024]</w:t>
      </w:r>
      <w:r w:rsidR="00E36339">
        <w:rPr>
          <w:rFonts w:ascii="Times New Roman" w:eastAsia="宋体" w:hAnsi="Times New Roman" w:cs="Times New Roman"/>
          <w:sz w:val="24"/>
        </w:rPr>
        <w:t>16</w:t>
      </w:r>
      <w:r w:rsidR="00E36339" w:rsidRPr="00C36941">
        <w:rPr>
          <w:rFonts w:ascii="Times New Roman" w:eastAsia="宋体" w:hAnsi="Times New Roman" w:cs="Times New Roman"/>
          <w:sz w:val="24"/>
        </w:rPr>
        <w:t>号）</w:t>
      </w:r>
      <w:r w:rsidRPr="00F566CE">
        <w:rPr>
          <w:rFonts w:ascii="Times New Roman" w:eastAsia="宋体" w:hAnsi="Times New Roman" w:cs="Times New Roman"/>
          <w:sz w:val="24"/>
        </w:rPr>
        <w:t>。</w:t>
      </w:r>
    </w:p>
    <w:p w14:paraId="0526E395" w14:textId="76A95F48" w:rsidR="00484D3B" w:rsidRPr="00BB301A" w:rsidRDefault="00882C93" w:rsidP="0009215C">
      <w:pPr>
        <w:spacing w:line="480" w:lineRule="auto"/>
        <w:ind w:firstLineChars="200" w:firstLine="480"/>
        <w:rPr>
          <w:rFonts w:ascii="Times New Roman" w:eastAsia="宋体" w:hAnsi="Times New Roman" w:cs="Times New Roman"/>
          <w:sz w:val="24"/>
        </w:rPr>
      </w:pPr>
      <w:r w:rsidRPr="00BB301A">
        <w:rPr>
          <w:rFonts w:ascii="Times New Roman" w:eastAsia="宋体" w:hAnsi="Times New Roman" w:cs="Times New Roman"/>
          <w:sz w:val="24"/>
        </w:rPr>
        <w:lastRenderedPageBreak/>
        <w:t>202</w:t>
      </w:r>
      <w:r w:rsidR="004D223C" w:rsidRPr="00BB301A">
        <w:rPr>
          <w:rFonts w:ascii="Times New Roman" w:eastAsia="宋体" w:hAnsi="Times New Roman" w:cs="Times New Roman"/>
          <w:sz w:val="24"/>
        </w:rPr>
        <w:t>4</w:t>
      </w:r>
      <w:r w:rsidR="00262141" w:rsidRPr="00BB301A">
        <w:rPr>
          <w:rFonts w:ascii="Times New Roman" w:eastAsia="宋体" w:hAnsi="Times New Roman" w:cs="Times New Roman"/>
          <w:sz w:val="24"/>
        </w:rPr>
        <w:t>年</w:t>
      </w:r>
      <w:r w:rsidR="00F566CE" w:rsidRPr="00BB301A">
        <w:rPr>
          <w:rFonts w:ascii="Times New Roman" w:eastAsia="宋体" w:hAnsi="Times New Roman" w:cs="Times New Roman" w:hint="eastAsia"/>
          <w:sz w:val="24"/>
        </w:rPr>
        <w:t>10</w:t>
      </w:r>
      <w:r w:rsidR="00262141" w:rsidRPr="00BB301A">
        <w:rPr>
          <w:rFonts w:ascii="Times New Roman" w:eastAsia="宋体" w:hAnsi="Times New Roman" w:cs="Times New Roman"/>
          <w:sz w:val="24"/>
        </w:rPr>
        <w:t>月</w:t>
      </w:r>
      <w:r w:rsidR="00B01FA7" w:rsidRPr="00BB301A">
        <w:rPr>
          <w:rFonts w:ascii="Times New Roman" w:eastAsia="宋体" w:hAnsi="Times New Roman" w:cs="Times New Roman"/>
          <w:sz w:val="24"/>
        </w:rPr>
        <w:t>-2025</w:t>
      </w:r>
      <w:r w:rsidR="00B01FA7" w:rsidRPr="00BB301A">
        <w:rPr>
          <w:rFonts w:ascii="Times New Roman" w:eastAsia="宋体" w:hAnsi="Times New Roman" w:cs="Times New Roman" w:hint="eastAsia"/>
          <w:sz w:val="24"/>
        </w:rPr>
        <w:t>年</w:t>
      </w:r>
      <w:r w:rsidR="00B01FA7" w:rsidRPr="00BB301A">
        <w:rPr>
          <w:rFonts w:ascii="Times New Roman" w:eastAsia="宋体" w:hAnsi="Times New Roman" w:cs="Times New Roman" w:hint="eastAsia"/>
          <w:sz w:val="24"/>
        </w:rPr>
        <w:t>3</w:t>
      </w:r>
      <w:r w:rsidR="00B01FA7" w:rsidRPr="00BB301A">
        <w:rPr>
          <w:rFonts w:ascii="Times New Roman" w:eastAsia="宋体" w:hAnsi="Times New Roman" w:cs="Times New Roman" w:hint="eastAsia"/>
          <w:sz w:val="24"/>
        </w:rPr>
        <w:t>月</w:t>
      </w:r>
      <w:r w:rsidR="00262141" w:rsidRPr="00BB301A">
        <w:rPr>
          <w:rFonts w:ascii="Times New Roman" w:eastAsia="宋体" w:hAnsi="Times New Roman" w:cs="Times New Roman"/>
          <w:sz w:val="24"/>
        </w:rPr>
        <w:t>，</w:t>
      </w:r>
      <w:r w:rsidR="004D223C" w:rsidRPr="00BB301A">
        <w:rPr>
          <w:rFonts w:ascii="Times New Roman" w:eastAsia="宋体" w:hAnsi="Times New Roman" w:cs="Times New Roman"/>
          <w:sz w:val="24"/>
        </w:rPr>
        <w:t>中国酒业协会白酒技术创新战略发展工作委员会、安徽迎驾贡酒股份有限公司</w:t>
      </w:r>
      <w:r w:rsidR="00E36339" w:rsidRPr="00BB301A">
        <w:rPr>
          <w:rFonts w:ascii="Times New Roman" w:eastAsia="宋体" w:hAnsi="Times New Roman" w:cs="Times New Roman" w:hint="eastAsia"/>
          <w:sz w:val="24"/>
        </w:rPr>
        <w:t>、方圆标志认证集团有限公司</w:t>
      </w:r>
      <w:r w:rsidR="00647601" w:rsidRPr="00BB301A">
        <w:rPr>
          <w:rFonts w:ascii="Times New Roman" w:eastAsia="宋体" w:hAnsi="Times New Roman" w:cs="Times New Roman"/>
          <w:sz w:val="24"/>
        </w:rPr>
        <w:t>与</w:t>
      </w:r>
      <w:r w:rsidR="00644605" w:rsidRPr="00BB301A">
        <w:rPr>
          <w:rFonts w:ascii="Times New Roman" w:eastAsia="宋体" w:hAnsi="Times New Roman" w:cs="Times New Roman"/>
          <w:sz w:val="24"/>
        </w:rPr>
        <w:t>行业专家</w:t>
      </w:r>
      <w:r w:rsidR="0078197D" w:rsidRPr="00BB301A">
        <w:rPr>
          <w:rFonts w:ascii="Times New Roman" w:eastAsia="宋体" w:hAnsi="Times New Roman" w:cs="Times New Roman"/>
          <w:sz w:val="24"/>
        </w:rPr>
        <w:t>共同</w:t>
      </w:r>
      <w:r w:rsidR="00647601" w:rsidRPr="00BB301A">
        <w:rPr>
          <w:rFonts w:ascii="Times New Roman" w:eastAsia="宋体" w:hAnsi="Times New Roman" w:cs="Times New Roman"/>
          <w:sz w:val="24"/>
        </w:rPr>
        <w:t>召开标准</w:t>
      </w:r>
      <w:r w:rsidR="00C65799" w:rsidRPr="00BB301A">
        <w:rPr>
          <w:rFonts w:ascii="Times New Roman" w:eastAsia="宋体" w:hAnsi="Times New Roman" w:cs="Times New Roman"/>
          <w:sz w:val="24"/>
        </w:rPr>
        <w:t>研讨</w:t>
      </w:r>
      <w:r w:rsidR="00647601" w:rsidRPr="00BB301A">
        <w:rPr>
          <w:rFonts w:ascii="Times New Roman" w:eastAsia="宋体" w:hAnsi="Times New Roman" w:cs="Times New Roman"/>
          <w:sz w:val="24"/>
        </w:rPr>
        <w:t>工作会议，</w:t>
      </w:r>
      <w:r w:rsidR="00937477" w:rsidRPr="00BB301A">
        <w:rPr>
          <w:rFonts w:ascii="Times New Roman" w:eastAsia="宋体" w:hAnsi="Times New Roman" w:cs="Times New Roman"/>
          <w:sz w:val="24"/>
        </w:rPr>
        <w:t>说明了标准制定情况，</w:t>
      </w:r>
      <w:r w:rsidR="00647601" w:rsidRPr="00BB301A">
        <w:rPr>
          <w:rFonts w:ascii="Times New Roman" w:eastAsia="宋体" w:hAnsi="Times New Roman" w:cs="Times New Roman"/>
          <w:sz w:val="24"/>
        </w:rPr>
        <w:t>就</w:t>
      </w:r>
      <w:r w:rsidR="00937477" w:rsidRPr="00BB301A">
        <w:rPr>
          <w:rFonts w:ascii="Times New Roman" w:eastAsia="宋体" w:hAnsi="Times New Roman" w:cs="Times New Roman"/>
          <w:sz w:val="24"/>
        </w:rPr>
        <w:t>标准</w:t>
      </w:r>
      <w:r w:rsidR="00262141" w:rsidRPr="00BB301A">
        <w:rPr>
          <w:rFonts w:ascii="Times New Roman" w:eastAsia="宋体" w:hAnsi="Times New Roman" w:cs="Times New Roman"/>
          <w:sz w:val="24"/>
        </w:rPr>
        <w:t>内容</w:t>
      </w:r>
      <w:r w:rsidR="00937477" w:rsidRPr="00BB301A">
        <w:rPr>
          <w:rFonts w:ascii="Times New Roman" w:eastAsia="宋体" w:hAnsi="Times New Roman" w:cs="Times New Roman"/>
          <w:sz w:val="24"/>
        </w:rPr>
        <w:t>逐条</w:t>
      </w:r>
      <w:r w:rsidR="00262141" w:rsidRPr="00BB301A">
        <w:rPr>
          <w:rFonts w:ascii="Times New Roman" w:eastAsia="宋体" w:hAnsi="Times New Roman" w:cs="Times New Roman"/>
          <w:sz w:val="24"/>
        </w:rPr>
        <w:t>进行讨论</w:t>
      </w:r>
      <w:r w:rsidR="00647601" w:rsidRPr="00BB301A">
        <w:rPr>
          <w:rFonts w:ascii="Times New Roman" w:eastAsia="宋体" w:hAnsi="Times New Roman" w:cs="Times New Roman"/>
          <w:sz w:val="24"/>
        </w:rPr>
        <w:t>，</w:t>
      </w:r>
      <w:r w:rsidR="00937477" w:rsidRPr="00BB301A">
        <w:rPr>
          <w:rFonts w:ascii="Times New Roman" w:eastAsia="宋体" w:hAnsi="Times New Roman" w:cs="Times New Roman"/>
          <w:sz w:val="24"/>
        </w:rPr>
        <w:t>根据专家提出相关意见进行答疑和建议的汇总、修订，</w:t>
      </w:r>
      <w:r w:rsidR="00647601" w:rsidRPr="00BB301A">
        <w:rPr>
          <w:rFonts w:ascii="Times New Roman" w:eastAsia="宋体" w:hAnsi="Times New Roman" w:cs="Times New Roman"/>
          <w:sz w:val="24"/>
        </w:rPr>
        <w:t>综合起草组专家的意见</w:t>
      </w:r>
      <w:r w:rsidR="00937477" w:rsidRPr="00BB301A">
        <w:rPr>
          <w:rFonts w:ascii="Times New Roman" w:eastAsia="宋体" w:hAnsi="Times New Roman" w:cs="Times New Roman"/>
          <w:sz w:val="24"/>
        </w:rPr>
        <w:t>进一步</w:t>
      </w:r>
      <w:r w:rsidR="00647601" w:rsidRPr="00BB301A">
        <w:rPr>
          <w:rFonts w:ascii="Times New Roman" w:eastAsia="宋体" w:hAnsi="Times New Roman" w:cs="Times New Roman"/>
          <w:sz w:val="24"/>
        </w:rPr>
        <w:t>修改</w:t>
      </w:r>
      <w:r w:rsidR="00937477" w:rsidRPr="00BB301A">
        <w:rPr>
          <w:rFonts w:ascii="Times New Roman" w:eastAsia="宋体" w:hAnsi="Times New Roman" w:cs="Times New Roman"/>
          <w:sz w:val="24"/>
        </w:rPr>
        <w:t>完善</w:t>
      </w:r>
      <w:r w:rsidR="00262141" w:rsidRPr="00BB301A">
        <w:rPr>
          <w:rFonts w:ascii="Times New Roman" w:eastAsia="宋体" w:hAnsi="Times New Roman" w:cs="Times New Roman"/>
          <w:sz w:val="24"/>
        </w:rPr>
        <w:t>，会后形成标准讨论稿</w:t>
      </w:r>
      <w:r w:rsidR="00644605" w:rsidRPr="00BB301A">
        <w:rPr>
          <w:rFonts w:ascii="Times New Roman" w:eastAsia="宋体" w:hAnsi="Times New Roman" w:cs="Times New Roman"/>
          <w:sz w:val="24"/>
        </w:rPr>
        <w:t>（稿</w:t>
      </w:r>
      <w:r w:rsidR="00644605" w:rsidRPr="00BB301A">
        <w:rPr>
          <w:rFonts w:ascii="Times New Roman" w:eastAsia="宋体" w:hAnsi="Times New Roman" w:cs="Times New Roman"/>
          <w:sz w:val="24"/>
        </w:rPr>
        <w:t>2</w:t>
      </w:r>
      <w:r w:rsidR="00644605" w:rsidRPr="00BB301A">
        <w:rPr>
          <w:rFonts w:ascii="Times New Roman" w:eastAsia="宋体" w:hAnsi="Times New Roman" w:cs="Times New Roman"/>
          <w:sz w:val="24"/>
        </w:rPr>
        <w:t>）</w:t>
      </w:r>
      <w:r w:rsidR="00262141" w:rsidRPr="00BB301A">
        <w:rPr>
          <w:rFonts w:ascii="Times New Roman" w:eastAsia="宋体" w:hAnsi="Times New Roman" w:cs="Times New Roman"/>
          <w:sz w:val="24"/>
        </w:rPr>
        <w:t>。</w:t>
      </w:r>
      <w:r w:rsidR="003555C0" w:rsidRPr="00BB301A">
        <w:rPr>
          <w:rFonts w:ascii="Times New Roman" w:eastAsia="宋体" w:hAnsi="Times New Roman" w:cs="Times New Roman" w:hint="eastAsia"/>
          <w:sz w:val="24"/>
        </w:rPr>
        <w:t>进一步</w:t>
      </w:r>
      <w:r w:rsidR="00B30A17">
        <w:rPr>
          <w:rFonts w:ascii="Times New Roman" w:eastAsia="宋体" w:hAnsi="Times New Roman" w:cs="Times New Roman" w:hint="eastAsia"/>
          <w:sz w:val="24"/>
        </w:rPr>
        <w:t>征集起草单位及部分先进企业数据，</w:t>
      </w:r>
      <w:r w:rsidR="006B15DB">
        <w:rPr>
          <w:rFonts w:ascii="Times New Roman" w:eastAsia="宋体" w:hAnsi="Times New Roman" w:cs="Times New Roman" w:hint="eastAsia"/>
          <w:sz w:val="24"/>
        </w:rPr>
        <w:t>进行</w:t>
      </w:r>
      <w:r w:rsidR="00DC226E" w:rsidRPr="00BB301A">
        <w:rPr>
          <w:rFonts w:ascii="Times New Roman" w:eastAsia="宋体" w:hAnsi="Times New Roman" w:cs="Times New Roman" w:hint="eastAsia"/>
          <w:sz w:val="24"/>
        </w:rPr>
        <w:t>线上集中研讨修改，</w:t>
      </w:r>
      <w:r w:rsidR="00DC226E" w:rsidRPr="00BB301A">
        <w:rPr>
          <w:rFonts w:ascii="Times New Roman" w:eastAsia="宋体" w:hAnsi="Times New Roman" w:cs="Times New Roman"/>
          <w:sz w:val="24"/>
        </w:rPr>
        <w:t>4</w:t>
      </w:r>
      <w:r w:rsidR="00DC226E" w:rsidRPr="00BB301A">
        <w:rPr>
          <w:rFonts w:ascii="Times New Roman" w:eastAsia="宋体" w:hAnsi="Times New Roman" w:cs="Times New Roman" w:hint="eastAsia"/>
          <w:sz w:val="24"/>
        </w:rPr>
        <w:t>月底整理为征求意见稿公开征集意见。</w:t>
      </w:r>
    </w:p>
    <w:p w14:paraId="6E949E13" w14:textId="1D4B2385" w:rsidR="0080775A" w:rsidRPr="00BB301A" w:rsidRDefault="00DC226E" w:rsidP="0009215C">
      <w:pPr>
        <w:spacing w:line="480" w:lineRule="auto"/>
        <w:ind w:firstLineChars="200" w:firstLine="480"/>
        <w:rPr>
          <w:rFonts w:ascii="Times New Roman" w:eastAsia="宋体" w:hAnsi="Times New Roman" w:cs="Times New Roman"/>
          <w:sz w:val="24"/>
        </w:rPr>
      </w:pPr>
      <w:r w:rsidRPr="00BB301A">
        <w:rPr>
          <w:rFonts w:ascii="Times New Roman" w:eastAsia="宋体" w:hAnsi="Times New Roman" w:cs="Times New Roman" w:hint="eastAsia"/>
          <w:sz w:val="24"/>
        </w:rPr>
        <w:t>2</w:t>
      </w:r>
      <w:r w:rsidRPr="00BB301A">
        <w:rPr>
          <w:rFonts w:ascii="Times New Roman" w:eastAsia="宋体" w:hAnsi="Times New Roman" w:cs="Times New Roman"/>
          <w:sz w:val="24"/>
        </w:rPr>
        <w:t>025</w:t>
      </w:r>
      <w:r w:rsidRPr="00BB301A">
        <w:rPr>
          <w:rFonts w:ascii="Times New Roman" w:eastAsia="宋体" w:hAnsi="Times New Roman" w:cs="Times New Roman" w:hint="eastAsia"/>
          <w:sz w:val="24"/>
        </w:rPr>
        <w:t>年</w:t>
      </w:r>
      <w:r w:rsidRPr="00BB301A">
        <w:rPr>
          <w:rFonts w:ascii="Times New Roman" w:eastAsia="宋体" w:hAnsi="Times New Roman" w:cs="Times New Roman" w:hint="eastAsia"/>
          <w:sz w:val="24"/>
        </w:rPr>
        <w:t>4</w:t>
      </w:r>
      <w:r w:rsidRPr="00BB301A">
        <w:rPr>
          <w:rFonts w:ascii="Times New Roman" w:eastAsia="宋体" w:hAnsi="Times New Roman" w:cs="Times New Roman" w:hint="eastAsia"/>
          <w:sz w:val="24"/>
        </w:rPr>
        <w:t>月</w:t>
      </w:r>
      <w:r w:rsidRPr="00BB301A">
        <w:rPr>
          <w:rFonts w:ascii="Times New Roman" w:eastAsia="宋体" w:hAnsi="Times New Roman" w:cs="Times New Roman" w:hint="eastAsia"/>
          <w:sz w:val="24"/>
        </w:rPr>
        <w:t>3</w:t>
      </w:r>
      <w:r w:rsidRPr="00BB301A">
        <w:rPr>
          <w:rFonts w:ascii="Times New Roman" w:eastAsia="宋体" w:hAnsi="Times New Roman" w:cs="Times New Roman"/>
          <w:sz w:val="24"/>
        </w:rPr>
        <w:t>0</w:t>
      </w:r>
      <w:r w:rsidRPr="00BB301A">
        <w:rPr>
          <w:rFonts w:ascii="Times New Roman" w:eastAsia="宋体" w:hAnsi="Times New Roman" w:cs="Times New Roman" w:hint="eastAsia"/>
          <w:sz w:val="24"/>
        </w:rPr>
        <w:t>日</w:t>
      </w:r>
      <w:r w:rsidR="00BB301A" w:rsidRPr="00BB301A">
        <w:rPr>
          <w:rFonts w:ascii="Times New Roman" w:eastAsia="宋体" w:hAnsi="Times New Roman" w:cs="Times New Roman" w:hint="eastAsia"/>
          <w:sz w:val="24"/>
        </w:rPr>
        <w:t>，</w:t>
      </w:r>
      <w:r w:rsidR="0080775A" w:rsidRPr="00BB301A">
        <w:rPr>
          <w:rFonts w:ascii="Times New Roman" w:eastAsia="宋体" w:hAnsi="Times New Roman" w:cs="Times New Roman"/>
          <w:sz w:val="24"/>
          <w:szCs w:val="24"/>
        </w:rPr>
        <w:t>面向社会广泛征集意见。</w:t>
      </w:r>
    </w:p>
    <w:p w14:paraId="7CC224E7"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三、编制原则和标准主要内容的论据</w:t>
      </w:r>
    </w:p>
    <w:p w14:paraId="3F0E9A12"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1.</w:t>
      </w:r>
      <w:r w:rsidRPr="00EF23A9">
        <w:rPr>
          <w:rFonts w:ascii="Times New Roman" w:eastAsia="宋体" w:hAnsi="Times New Roman" w:cs="Times New Roman"/>
          <w:b/>
          <w:bCs/>
          <w:sz w:val="24"/>
          <w:szCs w:val="24"/>
        </w:rPr>
        <w:t>编制原则</w:t>
      </w:r>
    </w:p>
    <w:p w14:paraId="2E396A99" w14:textId="77777777" w:rsidR="00831C3F" w:rsidRPr="00EF23A9" w:rsidRDefault="00262141">
      <w:pPr>
        <w:spacing w:line="480" w:lineRule="auto"/>
        <w:ind w:firstLineChars="200" w:firstLine="482"/>
        <w:rPr>
          <w:rFonts w:ascii="Times New Roman" w:eastAsia="宋体" w:hAnsi="Times New Roman" w:cs="Times New Roman"/>
          <w:sz w:val="24"/>
          <w:szCs w:val="24"/>
        </w:rPr>
      </w:pPr>
      <w:r w:rsidRPr="00EF23A9">
        <w:rPr>
          <w:rFonts w:ascii="Times New Roman" w:eastAsia="宋体" w:hAnsi="Times New Roman" w:cs="Times New Roman"/>
          <w:b/>
          <w:bCs/>
          <w:sz w:val="24"/>
          <w:szCs w:val="24"/>
        </w:rPr>
        <w:t>a)</w:t>
      </w:r>
      <w:r w:rsidRPr="00EF23A9">
        <w:rPr>
          <w:rFonts w:ascii="Times New Roman" w:eastAsia="宋体" w:hAnsi="Times New Roman" w:cs="Times New Roman"/>
          <w:b/>
          <w:bCs/>
          <w:sz w:val="24"/>
          <w:szCs w:val="24"/>
        </w:rPr>
        <w:t>规范性原则</w:t>
      </w:r>
    </w:p>
    <w:p w14:paraId="6BBB430D" w14:textId="52B0273D" w:rsidR="00484D3B" w:rsidRPr="00C36941" w:rsidRDefault="00262141">
      <w:pPr>
        <w:spacing w:line="480" w:lineRule="auto"/>
        <w:ind w:firstLineChars="200" w:firstLine="480"/>
        <w:rPr>
          <w:rFonts w:ascii="Times New Roman" w:eastAsia="宋体" w:hAnsi="Times New Roman" w:cs="Times New Roman"/>
          <w:sz w:val="24"/>
          <w:szCs w:val="24"/>
        </w:rPr>
      </w:pPr>
      <w:r w:rsidRPr="00C36941">
        <w:rPr>
          <w:rFonts w:ascii="Times New Roman" w:eastAsia="宋体" w:hAnsi="Times New Roman" w:cs="Times New Roman"/>
          <w:sz w:val="24"/>
        </w:rPr>
        <w:t>本标准以国家、行业现有的标准为制定基础，本着先进性、科学性、合理性、可行性和可操作性的原则来进行本标准的制定工作，主要依据</w:t>
      </w:r>
      <w:bookmarkStart w:id="1" w:name="_Hlk86420438"/>
      <w:r w:rsidRPr="00C36941">
        <w:rPr>
          <w:rFonts w:ascii="Times New Roman" w:eastAsia="宋体" w:hAnsi="Times New Roman" w:cs="Times New Roman"/>
          <w:sz w:val="24"/>
        </w:rPr>
        <w:t>GB/T 1.1-2020</w:t>
      </w:r>
      <w:r w:rsidRPr="00C36941">
        <w:rPr>
          <w:rFonts w:ascii="Times New Roman" w:eastAsia="宋体" w:hAnsi="Times New Roman" w:cs="Times New Roman"/>
          <w:sz w:val="24"/>
        </w:rPr>
        <w:t>《标准化工作导则</w:t>
      </w:r>
      <w:r w:rsidRPr="00C36941">
        <w:rPr>
          <w:rFonts w:ascii="Times New Roman" w:eastAsia="宋体" w:hAnsi="Times New Roman" w:cs="Times New Roman"/>
          <w:sz w:val="24"/>
        </w:rPr>
        <w:t xml:space="preserve"> </w:t>
      </w:r>
      <w:r w:rsidRPr="00C36941">
        <w:rPr>
          <w:rFonts w:ascii="Times New Roman" w:eastAsia="宋体" w:hAnsi="Times New Roman" w:cs="Times New Roman"/>
          <w:sz w:val="24"/>
        </w:rPr>
        <w:t>第</w:t>
      </w:r>
      <w:r w:rsidRPr="00C36941">
        <w:rPr>
          <w:rFonts w:ascii="Times New Roman" w:eastAsia="宋体" w:hAnsi="Times New Roman" w:cs="Times New Roman"/>
          <w:sz w:val="24"/>
        </w:rPr>
        <w:t>1</w:t>
      </w:r>
      <w:r w:rsidRPr="00C36941">
        <w:rPr>
          <w:rFonts w:ascii="Times New Roman" w:eastAsia="宋体" w:hAnsi="Times New Roman" w:cs="Times New Roman"/>
          <w:sz w:val="24"/>
        </w:rPr>
        <w:t>部分：标准化文件的结构和起草规则》、</w:t>
      </w:r>
      <w:r w:rsidRPr="00C36941">
        <w:rPr>
          <w:rFonts w:ascii="Times New Roman" w:eastAsia="宋体" w:hAnsi="Times New Roman" w:cs="Times New Roman"/>
          <w:sz w:val="24"/>
        </w:rPr>
        <w:t>GB/T 20004.1-2016</w:t>
      </w:r>
      <w:r w:rsidR="00737B91" w:rsidRPr="00C36941">
        <w:rPr>
          <w:rFonts w:ascii="Times New Roman" w:eastAsia="宋体" w:hAnsi="Times New Roman" w:cs="Times New Roman"/>
          <w:sz w:val="24"/>
        </w:rPr>
        <w:t>《</w:t>
      </w:r>
      <w:r w:rsidRPr="00C36941">
        <w:rPr>
          <w:rFonts w:ascii="Times New Roman" w:eastAsia="宋体" w:hAnsi="Times New Roman" w:cs="Times New Roman"/>
          <w:sz w:val="24"/>
        </w:rPr>
        <w:t>团体标准化</w:t>
      </w:r>
      <w:r w:rsidRPr="00C36941">
        <w:rPr>
          <w:rFonts w:ascii="Times New Roman" w:eastAsia="宋体" w:hAnsi="Times New Roman" w:cs="Times New Roman"/>
          <w:sz w:val="24"/>
        </w:rPr>
        <w:t xml:space="preserve"> </w:t>
      </w:r>
      <w:r w:rsidRPr="00C36941">
        <w:rPr>
          <w:rFonts w:ascii="Times New Roman" w:eastAsia="宋体" w:hAnsi="Times New Roman" w:cs="Times New Roman"/>
          <w:sz w:val="24"/>
        </w:rPr>
        <w:t>第</w:t>
      </w:r>
      <w:r w:rsidRPr="00C36941">
        <w:rPr>
          <w:rFonts w:ascii="Times New Roman" w:eastAsia="宋体" w:hAnsi="Times New Roman" w:cs="Times New Roman"/>
          <w:sz w:val="24"/>
        </w:rPr>
        <w:t>1</w:t>
      </w:r>
      <w:r w:rsidRPr="00C36941">
        <w:rPr>
          <w:rFonts w:ascii="Times New Roman" w:eastAsia="宋体" w:hAnsi="Times New Roman" w:cs="Times New Roman"/>
          <w:sz w:val="24"/>
        </w:rPr>
        <w:t>部分：良好行为指南</w:t>
      </w:r>
      <w:r w:rsidR="00737B91" w:rsidRPr="00C36941">
        <w:rPr>
          <w:rFonts w:ascii="Times New Roman" w:eastAsia="宋体" w:hAnsi="Times New Roman" w:cs="Times New Roman"/>
          <w:sz w:val="24"/>
        </w:rPr>
        <w:t>》</w:t>
      </w:r>
      <w:r w:rsidRPr="00C36941">
        <w:rPr>
          <w:rFonts w:ascii="Times New Roman" w:eastAsia="宋体" w:hAnsi="Times New Roman" w:cs="Times New Roman"/>
          <w:sz w:val="24"/>
        </w:rPr>
        <w:t>、</w:t>
      </w:r>
      <w:r w:rsidR="00D7412D">
        <w:rPr>
          <w:rFonts w:ascii="Times New Roman" w:eastAsia="宋体" w:hAnsi="Times New Roman" w:cs="Times New Roman"/>
          <w:sz w:val="24"/>
        </w:rPr>
        <w:t>GB/T 20004.2-2018</w:t>
      </w:r>
      <w:r w:rsidR="00737B91" w:rsidRPr="00C36941">
        <w:rPr>
          <w:rFonts w:ascii="Times New Roman" w:eastAsia="宋体" w:hAnsi="Times New Roman" w:cs="Times New Roman"/>
          <w:sz w:val="24"/>
        </w:rPr>
        <w:t>《</w:t>
      </w:r>
      <w:r w:rsidRPr="00C36941">
        <w:rPr>
          <w:rFonts w:ascii="Times New Roman" w:eastAsia="宋体" w:hAnsi="Times New Roman" w:cs="Times New Roman"/>
          <w:sz w:val="24"/>
        </w:rPr>
        <w:t>团体标准化</w:t>
      </w:r>
      <w:r w:rsidRPr="00C36941">
        <w:rPr>
          <w:rFonts w:ascii="Times New Roman" w:eastAsia="宋体" w:hAnsi="Times New Roman" w:cs="Times New Roman"/>
          <w:sz w:val="24"/>
        </w:rPr>
        <w:t xml:space="preserve"> </w:t>
      </w:r>
      <w:r w:rsidRPr="00C36941">
        <w:rPr>
          <w:rFonts w:ascii="Times New Roman" w:eastAsia="宋体" w:hAnsi="Times New Roman" w:cs="Times New Roman"/>
          <w:sz w:val="24"/>
        </w:rPr>
        <w:t>第</w:t>
      </w:r>
      <w:r w:rsidRPr="00C36941">
        <w:rPr>
          <w:rFonts w:ascii="Times New Roman" w:eastAsia="宋体" w:hAnsi="Times New Roman" w:cs="Times New Roman"/>
          <w:sz w:val="24"/>
        </w:rPr>
        <w:t>2</w:t>
      </w:r>
      <w:r w:rsidRPr="00C36941">
        <w:rPr>
          <w:rFonts w:ascii="Times New Roman" w:eastAsia="宋体" w:hAnsi="Times New Roman" w:cs="Times New Roman"/>
          <w:sz w:val="24"/>
        </w:rPr>
        <w:t>部分：良好行为评价指南</w:t>
      </w:r>
      <w:r w:rsidR="00737B91" w:rsidRPr="00C36941">
        <w:rPr>
          <w:rFonts w:ascii="Times New Roman" w:eastAsia="宋体" w:hAnsi="Times New Roman" w:cs="Times New Roman"/>
          <w:sz w:val="24"/>
        </w:rPr>
        <w:t>》</w:t>
      </w:r>
      <w:r w:rsidRPr="00C36941">
        <w:rPr>
          <w:rFonts w:ascii="Times New Roman" w:eastAsia="宋体" w:hAnsi="Times New Roman" w:cs="Times New Roman"/>
          <w:sz w:val="24"/>
        </w:rPr>
        <w:t>和《团体标准管理规定》的规定编写内容。</w:t>
      </w:r>
      <w:bookmarkEnd w:id="1"/>
    </w:p>
    <w:p w14:paraId="0A0830E7" w14:textId="77777777" w:rsidR="00831C3F" w:rsidRPr="00EF23A9" w:rsidRDefault="00262141">
      <w:pPr>
        <w:spacing w:line="480" w:lineRule="auto"/>
        <w:ind w:firstLineChars="200" w:firstLine="482"/>
        <w:rPr>
          <w:rFonts w:ascii="Times New Roman" w:eastAsia="宋体" w:hAnsi="Times New Roman" w:cs="Times New Roman"/>
          <w:sz w:val="24"/>
          <w:szCs w:val="24"/>
        </w:rPr>
      </w:pPr>
      <w:r w:rsidRPr="00EF23A9">
        <w:rPr>
          <w:rFonts w:ascii="Times New Roman" w:eastAsia="宋体" w:hAnsi="Times New Roman" w:cs="Times New Roman"/>
          <w:b/>
          <w:bCs/>
          <w:sz w:val="24"/>
          <w:szCs w:val="24"/>
        </w:rPr>
        <w:t>b)</w:t>
      </w:r>
      <w:r w:rsidRPr="00EF23A9">
        <w:rPr>
          <w:rFonts w:ascii="Times New Roman" w:eastAsia="宋体" w:hAnsi="Times New Roman" w:cs="Times New Roman"/>
          <w:b/>
          <w:bCs/>
          <w:sz w:val="24"/>
          <w:szCs w:val="24"/>
        </w:rPr>
        <w:t>系统性原则</w:t>
      </w:r>
    </w:p>
    <w:p w14:paraId="08615582" w14:textId="18E55C4B" w:rsidR="004D223C" w:rsidRPr="00F566CE" w:rsidRDefault="00262141" w:rsidP="00F566CE">
      <w:pPr>
        <w:spacing w:line="480" w:lineRule="auto"/>
        <w:ind w:firstLineChars="200" w:firstLine="480"/>
        <w:rPr>
          <w:rFonts w:ascii="Times New Roman" w:eastAsia="宋体" w:hAnsi="Times New Roman" w:cs="Times New Roman"/>
          <w:sz w:val="24"/>
          <w:szCs w:val="24"/>
        </w:rPr>
      </w:pPr>
      <w:r w:rsidRPr="00F566CE">
        <w:rPr>
          <w:rFonts w:ascii="Times New Roman" w:eastAsia="宋体" w:hAnsi="Times New Roman" w:cs="Times New Roman"/>
          <w:sz w:val="24"/>
          <w:szCs w:val="24"/>
        </w:rPr>
        <w:t>本标准与</w:t>
      </w:r>
      <w:r w:rsidR="00F566CE" w:rsidRPr="00F566CE">
        <w:rPr>
          <w:rFonts w:ascii="Times New Roman" w:eastAsia="宋体" w:hAnsi="Times New Roman" w:cs="Times New Roman"/>
          <w:sz w:val="24"/>
          <w:szCs w:val="24"/>
        </w:rPr>
        <w:t>GB 3095</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 xml:space="preserve"> GB 3096</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 xml:space="preserve"> GB 3838</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 5749</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 12456</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GB/T 10345</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GB/T 10346</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GB/T 14848</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GB/T 15109</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 23350</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 27631</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 36600</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 5009.12</w:t>
      </w:r>
      <w:r w:rsidR="00F566CE" w:rsidRPr="00F566CE">
        <w:rPr>
          <w:rFonts w:ascii="Times New Roman" w:eastAsia="宋体" w:hAnsi="Times New Roman" w:cs="Times New Roman" w:hint="eastAsia"/>
          <w:sz w:val="24"/>
          <w:szCs w:val="24"/>
        </w:rPr>
        <w:t>、</w:t>
      </w:r>
      <w:r w:rsidR="00F566CE" w:rsidRPr="00F566CE">
        <w:rPr>
          <w:rFonts w:ascii="Times New Roman" w:eastAsia="宋体" w:hAnsi="Times New Roman" w:cs="Times New Roman"/>
          <w:sz w:val="24"/>
          <w:szCs w:val="24"/>
        </w:rPr>
        <w:t>GB 5009.36</w:t>
      </w:r>
      <w:r w:rsidR="00F566CE" w:rsidRPr="00F566CE">
        <w:rPr>
          <w:rFonts w:ascii="Times New Roman" w:eastAsia="宋体" w:hAnsi="Times New Roman" w:cs="Times New Roman" w:hint="eastAsia"/>
          <w:sz w:val="24"/>
          <w:szCs w:val="24"/>
        </w:rPr>
        <w:t>、</w:t>
      </w:r>
      <w:r w:rsidRPr="00F566CE">
        <w:rPr>
          <w:rFonts w:ascii="Times New Roman" w:eastAsia="宋体" w:hAnsi="Times New Roman" w:cs="Times New Roman"/>
          <w:sz w:val="24"/>
          <w:szCs w:val="24"/>
        </w:rPr>
        <w:t>等引用的法规标准协调一致。</w:t>
      </w:r>
      <w:r w:rsidR="004D223C" w:rsidRPr="00F566CE">
        <w:rPr>
          <w:rFonts w:ascii="Times New Roman" w:eastAsia="宋体" w:hAnsi="Times New Roman" w:cs="Times New Roman"/>
          <w:sz w:val="24"/>
          <w:szCs w:val="24"/>
        </w:rPr>
        <w:t>按照范围、规范性引用文件、术语和定义、要求、</w:t>
      </w:r>
      <w:r w:rsidR="006B15DB" w:rsidRPr="006B15DB">
        <w:rPr>
          <w:rFonts w:ascii="Times New Roman" w:eastAsia="宋体" w:hAnsi="Times New Roman" w:cs="Times New Roman" w:hint="eastAsia"/>
          <w:sz w:val="24"/>
          <w:szCs w:val="24"/>
        </w:rPr>
        <w:t>数据采集和计算方法</w:t>
      </w:r>
      <w:r w:rsidR="006B15DB">
        <w:rPr>
          <w:rFonts w:ascii="Times New Roman" w:eastAsia="宋体" w:hAnsi="Times New Roman" w:cs="Times New Roman"/>
          <w:sz w:val="24"/>
          <w:szCs w:val="24"/>
        </w:rPr>
        <w:t>5</w:t>
      </w:r>
      <w:r w:rsidR="004D223C" w:rsidRPr="00F566CE">
        <w:rPr>
          <w:rFonts w:ascii="Times New Roman" w:eastAsia="宋体" w:hAnsi="Times New Roman" w:cs="Times New Roman"/>
          <w:sz w:val="24"/>
          <w:szCs w:val="24"/>
        </w:rPr>
        <w:t>个部分展开。</w:t>
      </w:r>
    </w:p>
    <w:p w14:paraId="3DE24958" w14:textId="191A1541" w:rsidR="00831C3F" w:rsidRPr="00EF23A9" w:rsidRDefault="00262141" w:rsidP="004D223C">
      <w:pPr>
        <w:spacing w:line="480" w:lineRule="auto"/>
        <w:ind w:firstLineChars="200" w:firstLine="482"/>
        <w:rPr>
          <w:rFonts w:ascii="Times New Roman" w:eastAsia="宋体" w:hAnsi="Times New Roman" w:cs="Times New Roman"/>
          <w:sz w:val="24"/>
          <w:szCs w:val="24"/>
        </w:rPr>
      </w:pPr>
      <w:r w:rsidRPr="00EF23A9">
        <w:rPr>
          <w:rFonts w:ascii="Times New Roman" w:eastAsia="宋体" w:hAnsi="Times New Roman" w:cs="Times New Roman"/>
          <w:b/>
          <w:bCs/>
          <w:sz w:val="24"/>
          <w:szCs w:val="24"/>
        </w:rPr>
        <w:t>c)</w:t>
      </w:r>
      <w:r w:rsidRPr="00EF23A9">
        <w:rPr>
          <w:rFonts w:ascii="Times New Roman" w:eastAsia="宋体" w:hAnsi="Times New Roman" w:cs="Times New Roman"/>
          <w:b/>
          <w:bCs/>
          <w:sz w:val="24"/>
          <w:szCs w:val="24"/>
        </w:rPr>
        <w:t>行业性原则</w:t>
      </w:r>
    </w:p>
    <w:p w14:paraId="59A15664" w14:textId="5AC73423" w:rsidR="00363234" w:rsidRPr="00C36941" w:rsidRDefault="00363234" w:rsidP="00306024">
      <w:pPr>
        <w:spacing w:line="480" w:lineRule="auto"/>
        <w:ind w:firstLineChars="200" w:firstLine="480"/>
        <w:rPr>
          <w:rFonts w:ascii="Times New Roman" w:eastAsia="宋体" w:hAnsi="Times New Roman" w:cs="Times New Roman"/>
          <w:sz w:val="24"/>
          <w:szCs w:val="24"/>
        </w:rPr>
      </w:pPr>
      <w:r w:rsidRPr="00C36941">
        <w:rPr>
          <w:rFonts w:ascii="Times New Roman" w:eastAsia="宋体" w:hAnsi="Times New Roman" w:cs="Times New Roman"/>
          <w:sz w:val="24"/>
          <w:szCs w:val="24"/>
        </w:rPr>
        <w:t>生态白酒产品属于饮料酒</w:t>
      </w:r>
      <w:r w:rsidRPr="00C36941">
        <w:rPr>
          <w:rFonts w:ascii="Times New Roman" w:eastAsia="宋体" w:hAnsi="Times New Roman" w:cs="Times New Roman"/>
          <w:sz w:val="24"/>
          <w:szCs w:val="24"/>
        </w:rPr>
        <w:t>-</w:t>
      </w:r>
      <w:r w:rsidRPr="00C36941">
        <w:rPr>
          <w:rFonts w:ascii="Times New Roman" w:eastAsia="宋体" w:hAnsi="Times New Roman" w:cs="Times New Roman"/>
          <w:sz w:val="24"/>
          <w:szCs w:val="24"/>
        </w:rPr>
        <w:t>蒸馏酒</w:t>
      </w:r>
      <w:r w:rsidRPr="00C36941">
        <w:rPr>
          <w:rFonts w:ascii="Times New Roman" w:eastAsia="宋体" w:hAnsi="Times New Roman" w:cs="Times New Roman"/>
          <w:sz w:val="24"/>
          <w:szCs w:val="24"/>
        </w:rPr>
        <w:t>-</w:t>
      </w:r>
      <w:r w:rsidRPr="00C36941">
        <w:rPr>
          <w:rFonts w:ascii="Times New Roman" w:eastAsia="宋体" w:hAnsi="Times New Roman" w:cs="Times New Roman"/>
          <w:sz w:val="24"/>
          <w:szCs w:val="24"/>
        </w:rPr>
        <w:t>白酒分类下，在</w:t>
      </w:r>
      <w:r w:rsidRPr="00C36941">
        <w:rPr>
          <w:rFonts w:ascii="Times New Roman" w:eastAsia="宋体" w:hAnsi="Times New Roman" w:cs="Times New Roman"/>
          <w:sz w:val="24"/>
          <w:szCs w:val="24"/>
        </w:rPr>
        <w:t>GB/T 17204</w:t>
      </w:r>
      <w:r w:rsidRPr="00C36941">
        <w:rPr>
          <w:rFonts w:ascii="Times New Roman" w:eastAsia="宋体" w:hAnsi="Times New Roman" w:cs="Times New Roman"/>
          <w:sz w:val="24"/>
          <w:szCs w:val="24"/>
        </w:rPr>
        <w:t>《饮料酒术语</w:t>
      </w:r>
      <w:r w:rsidRPr="00C36941">
        <w:rPr>
          <w:rFonts w:ascii="Times New Roman" w:eastAsia="宋体" w:hAnsi="Times New Roman" w:cs="Times New Roman"/>
          <w:sz w:val="24"/>
          <w:szCs w:val="24"/>
        </w:rPr>
        <w:lastRenderedPageBreak/>
        <w:t>和分类》的基础上，在白酒的框架下进一步细分，产品具有生态特性。对生态白酒的生产整个周期的所涉及的要素进一步规范，结合现有技术水平和生产的实际情况，提出符合生态白酒行业发展的行业性要求。</w:t>
      </w:r>
    </w:p>
    <w:p w14:paraId="706A5724" w14:textId="77777777" w:rsidR="00831C3F" w:rsidRPr="00EF23A9" w:rsidRDefault="00262141">
      <w:pPr>
        <w:spacing w:line="480" w:lineRule="auto"/>
        <w:ind w:firstLineChars="200" w:firstLine="482"/>
        <w:rPr>
          <w:rFonts w:ascii="Times New Roman" w:eastAsia="宋体" w:hAnsi="Times New Roman" w:cs="Times New Roman"/>
          <w:sz w:val="24"/>
          <w:szCs w:val="24"/>
        </w:rPr>
      </w:pPr>
      <w:r w:rsidRPr="00EF23A9">
        <w:rPr>
          <w:rFonts w:ascii="Times New Roman" w:eastAsia="宋体" w:hAnsi="Times New Roman" w:cs="Times New Roman"/>
          <w:b/>
          <w:bCs/>
          <w:sz w:val="24"/>
          <w:szCs w:val="24"/>
        </w:rPr>
        <w:t>d)</w:t>
      </w:r>
      <w:r w:rsidRPr="00EF23A9">
        <w:rPr>
          <w:rFonts w:ascii="Times New Roman" w:eastAsia="宋体" w:hAnsi="Times New Roman" w:cs="Times New Roman"/>
          <w:b/>
          <w:bCs/>
          <w:sz w:val="24"/>
          <w:szCs w:val="24"/>
        </w:rPr>
        <w:t>定量与定性结合原则</w:t>
      </w:r>
    </w:p>
    <w:p w14:paraId="2727FE94" w14:textId="251F36BC" w:rsidR="00363234" w:rsidRPr="00C36941" w:rsidRDefault="002F24B8" w:rsidP="004269C1">
      <w:pPr>
        <w:spacing w:line="480" w:lineRule="auto"/>
        <w:ind w:firstLineChars="200" w:firstLine="480"/>
        <w:rPr>
          <w:rFonts w:ascii="Times New Roman" w:eastAsia="宋体" w:hAnsi="Times New Roman" w:cs="Times New Roman"/>
          <w:sz w:val="24"/>
          <w:szCs w:val="24"/>
        </w:rPr>
      </w:pPr>
      <w:r w:rsidRPr="00C36941">
        <w:rPr>
          <w:rFonts w:ascii="Times New Roman" w:eastAsia="宋体" w:hAnsi="Times New Roman" w:cs="Times New Roman"/>
          <w:sz w:val="24"/>
          <w:szCs w:val="24"/>
        </w:rPr>
        <w:t>从</w:t>
      </w:r>
      <w:r w:rsidR="00363234" w:rsidRPr="00C36941">
        <w:rPr>
          <w:rFonts w:ascii="Times New Roman" w:eastAsia="宋体" w:hAnsi="Times New Roman" w:cs="Times New Roman"/>
          <w:sz w:val="24"/>
          <w:szCs w:val="24"/>
        </w:rPr>
        <w:t>酿酒生态环境</w:t>
      </w:r>
      <w:r w:rsidR="00294C3E">
        <w:rPr>
          <w:rFonts w:ascii="Times New Roman" w:eastAsia="宋体" w:hAnsi="Times New Roman" w:cs="Times New Roman" w:hint="eastAsia"/>
          <w:sz w:val="24"/>
          <w:szCs w:val="24"/>
        </w:rPr>
        <w:t>、</w:t>
      </w:r>
      <w:r w:rsidR="00294C3E" w:rsidRPr="00294C3E">
        <w:rPr>
          <w:rFonts w:ascii="Times New Roman" w:eastAsia="宋体" w:hAnsi="Times New Roman" w:cs="Times New Roman" w:hint="eastAsia"/>
          <w:sz w:val="24"/>
          <w:szCs w:val="24"/>
        </w:rPr>
        <w:t>原料获取</w:t>
      </w:r>
      <w:r w:rsidR="00363234" w:rsidRPr="00C36941">
        <w:rPr>
          <w:rFonts w:ascii="Times New Roman" w:eastAsia="宋体" w:hAnsi="Times New Roman" w:cs="Times New Roman"/>
          <w:sz w:val="24"/>
          <w:szCs w:val="24"/>
        </w:rPr>
        <w:t>到资源能源利用、污染物排放、废物回收利用以及产品本身质量进行定性指标和定量指标，</w:t>
      </w:r>
      <w:r w:rsidR="00363234" w:rsidRPr="00C36941">
        <w:rPr>
          <w:rFonts w:ascii="Times New Roman" w:eastAsia="宋体" w:hAnsi="Times New Roman" w:cs="Times New Roman"/>
          <w:sz w:val="24"/>
        </w:rPr>
        <w:t>结合</w:t>
      </w:r>
      <w:r w:rsidR="004269C1" w:rsidRPr="00C36941">
        <w:rPr>
          <w:rFonts w:ascii="Times New Roman" w:eastAsia="宋体" w:hAnsi="Times New Roman" w:cs="Times New Roman" w:hint="eastAsia"/>
          <w:sz w:val="24"/>
        </w:rPr>
        <w:t>实践</w:t>
      </w:r>
      <w:r w:rsidR="00363234" w:rsidRPr="00C36941">
        <w:rPr>
          <w:rFonts w:ascii="Times New Roman" w:eastAsia="宋体" w:hAnsi="Times New Roman" w:cs="Times New Roman"/>
          <w:sz w:val="24"/>
        </w:rPr>
        <w:t>对生态白酒产品的质量管控。</w:t>
      </w:r>
    </w:p>
    <w:p w14:paraId="22B1858C" w14:textId="77777777" w:rsidR="00C36941" w:rsidRDefault="00262141">
      <w:pPr>
        <w:spacing w:line="480" w:lineRule="auto"/>
        <w:ind w:firstLineChars="200" w:firstLine="482"/>
        <w:rPr>
          <w:rFonts w:ascii="Times New Roman" w:eastAsia="宋体" w:hAnsi="Times New Roman" w:cs="Times New Roman"/>
          <w:sz w:val="24"/>
          <w:szCs w:val="24"/>
        </w:rPr>
      </w:pPr>
      <w:r w:rsidRPr="00EF23A9">
        <w:rPr>
          <w:rFonts w:ascii="Times New Roman" w:eastAsia="宋体" w:hAnsi="Times New Roman" w:cs="Times New Roman"/>
          <w:b/>
          <w:bCs/>
          <w:sz w:val="24"/>
          <w:szCs w:val="24"/>
        </w:rPr>
        <w:t>e)</w:t>
      </w:r>
      <w:r w:rsidRPr="00EF23A9">
        <w:rPr>
          <w:rFonts w:ascii="Times New Roman" w:eastAsia="宋体" w:hAnsi="Times New Roman" w:cs="Times New Roman"/>
          <w:b/>
          <w:bCs/>
          <w:sz w:val="24"/>
          <w:szCs w:val="24"/>
        </w:rPr>
        <w:t>可行性和可操作性原则</w:t>
      </w:r>
      <w:r w:rsidRPr="00EF23A9">
        <w:rPr>
          <w:rFonts w:ascii="Times New Roman" w:eastAsia="宋体" w:hAnsi="Times New Roman" w:cs="Times New Roman"/>
          <w:sz w:val="24"/>
          <w:szCs w:val="24"/>
        </w:rPr>
        <w:t>。</w:t>
      </w:r>
    </w:p>
    <w:p w14:paraId="5A275FC8" w14:textId="0F5CFF90" w:rsidR="00484D3B" w:rsidRPr="00C36941" w:rsidRDefault="00262141" w:rsidP="00C36941">
      <w:pPr>
        <w:spacing w:line="480" w:lineRule="auto"/>
        <w:ind w:firstLineChars="200" w:firstLine="480"/>
        <w:rPr>
          <w:rFonts w:ascii="Times New Roman" w:eastAsia="宋体" w:hAnsi="Times New Roman" w:cs="Times New Roman"/>
          <w:sz w:val="24"/>
          <w:szCs w:val="24"/>
        </w:rPr>
      </w:pPr>
      <w:r w:rsidRPr="00C36941">
        <w:rPr>
          <w:rFonts w:ascii="Times New Roman" w:eastAsia="宋体" w:hAnsi="Times New Roman" w:cs="Times New Roman"/>
          <w:sz w:val="24"/>
          <w:szCs w:val="24"/>
        </w:rPr>
        <w:t>本标准中的评价指标体系简易可行，对于</w:t>
      </w:r>
      <w:r w:rsidR="00363234" w:rsidRPr="00C36941">
        <w:rPr>
          <w:rFonts w:ascii="Times New Roman" w:eastAsia="宋体" w:hAnsi="Times New Roman" w:cs="Times New Roman"/>
          <w:sz w:val="24"/>
          <w:szCs w:val="24"/>
        </w:rPr>
        <w:t>生态白酒的审查和质量控制</w:t>
      </w:r>
      <w:r w:rsidRPr="00C36941">
        <w:rPr>
          <w:rFonts w:ascii="Times New Roman" w:eastAsia="宋体" w:hAnsi="Times New Roman" w:cs="Times New Roman"/>
          <w:sz w:val="24"/>
          <w:szCs w:val="24"/>
        </w:rPr>
        <w:t>具有可行性和可操作性。</w:t>
      </w:r>
    </w:p>
    <w:p w14:paraId="3392648F" w14:textId="043B4F3F" w:rsidR="00484D3B" w:rsidRPr="00586059" w:rsidRDefault="00262141">
      <w:pPr>
        <w:spacing w:line="480" w:lineRule="auto"/>
        <w:rPr>
          <w:rFonts w:ascii="Times New Roman" w:eastAsia="宋体" w:hAnsi="Times New Roman" w:cs="Times New Roman"/>
          <w:b/>
          <w:bCs/>
          <w:color w:val="FF0000"/>
          <w:sz w:val="24"/>
          <w:szCs w:val="24"/>
        </w:rPr>
      </w:pPr>
      <w:r w:rsidRPr="00EF23A9">
        <w:rPr>
          <w:rFonts w:ascii="Times New Roman" w:eastAsia="宋体" w:hAnsi="Times New Roman" w:cs="Times New Roman"/>
          <w:b/>
          <w:bCs/>
          <w:sz w:val="24"/>
          <w:szCs w:val="24"/>
        </w:rPr>
        <w:t>2.</w:t>
      </w:r>
      <w:r w:rsidRPr="00EF23A9">
        <w:rPr>
          <w:rFonts w:ascii="Times New Roman" w:eastAsia="宋体" w:hAnsi="Times New Roman" w:cs="Times New Roman"/>
          <w:b/>
          <w:bCs/>
          <w:sz w:val="24"/>
          <w:szCs w:val="24"/>
        </w:rPr>
        <w:t>标准主要内容的论据</w:t>
      </w:r>
    </w:p>
    <w:p w14:paraId="122880D1" w14:textId="6348E1DE" w:rsidR="00484D3B" w:rsidRDefault="00262141" w:rsidP="00C36941">
      <w:pPr>
        <w:spacing w:line="480" w:lineRule="auto"/>
        <w:ind w:firstLineChars="200" w:firstLine="482"/>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a)</w:t>
      </w:r>
      <w:r w:rsidRPr="00EF23A9">
        <w:rPr>
          <w:rFonts w:ascii="Times New Roman" w:eastAsia="宋体" w:hAnsi="Times New Roman" w:cs="Times New Roman"/>
          <w:b/>
          <w:bCs/>
          <w:sz w:val="24"/>
          <w:szCs w:val="24"/>
        </w:rPr>
        <w:t>标准名称</w:t>
      </w:r>
    </w:p>
    <w:p w14:paraId="1618DA79" w14:textId="488B7E8A" w:rsidR="00603F23" w:rsidRDefault="00FF7D6B" w:rsidP="00306024">
      <w:pPr>
        <w:spacing w:line="480" w:lineRule="auto"/>
        <w:ind w:firstLineChars="200" w:firstLine="480"/>
        <w:rPr>
          <w:rFonts w:ascii="Times New Roman" w:eastAsia="宋体" w:hAnsi="Times New Roman" w:cs="Times New Roman"/>
          <w:sz w:val="24"/>
          <w:szCs w:val="24"/>
        </w:rPr>
      </w:pPr>
      <w:r w:rsidRPr="00FF7D6B">
        <w:rPr>
          <w:rFonts w:ascii="Times New Roman" w:eastAsia="宋体" w:hAnsi="Times New Roman" w:cs="Times New Roman"/>
          <w:sz w:val="24"/>
          <w:szCs w:val="24"/>
        </w:rPr>
        <w:t>近年来，绿色低碳、节能减排、可持续发展</w:t>
      </w:r>
      <w:r>
        <w:rPr>
          <w:rFonts w:ascii="Times New Roman" w:eastAsia="宋体" w:hAnsi="Times New Roman" w:cs="Times New Roman" w:hint="eastAsia"/>
          <w:sz w:val="24"/>
          <w:szCs w:val="24"/>
        </w:rPr>
        <w:t>等</w:t>
      </w:r>
      <w:r w:rsidRPr="00FF7D6B">
        <w:rPr>
          <w:rFonts w:ascii="Times New Roman" w:eastAsia="宋体" w:hAnsi="Times New Roman" w:cs="Times New Roman"/>
          <w:sz w:val="24"/>
          <w:szCs w:val="24"/>
        </w:rPr>
        <w:t>逐渐成为各行业的普遍共识。</w:t>
      </w:r>
      <w:r>
        <w:rPr>
          <w:rFonts w:ascii="Times New Roman" w:eastAsia="宋体" w:hAnsi="Times New Roman" w:cs="Times New Roman" w:hint="eastAsia"/>
          <w:sz w:val="24"/>
          <w:szCs w:val="24"/>
        </w:rPr>
        <w:t>酒</w:t>
      </w:r>
      <w:r w:rsidR="001E6887">
        <w:rPr>
          <w:rFonts w:ascii="Times New Roman" w:eastAsia="宋体" w:hAnsi="Times New Roman" w:cs="Times New Roman" w:hint="eastAsia"/>
          <w:sz w:val="24"/>
          <w:szCs w:val="24"/>
        </w:rPr>
        <w:t>类</w:t>
      </w:r>
      <w:r>
        <w:rPr>
          <w:rFonts w:ascii="Times New Roman" w:eastAsia="宋体" w:hAnsi="Times New Roman" w:cs="Times New Roman" w:hint="eastAsia"/>
          <w:sz w:val="24"/>
          <w:szCs w:val="24"/>
        </w:rPr>
        <w:t>行业开展</w:t>
      </w:r>
      <w:r w:rsidRPr="00FF7D6B">
        <w:rPr>
          <w:rFonts w:ascii="Times New Roman" w:eastAsia="宋体" w:hAnsi="Times New Roman" w:cs="Times New Roman"/>
          <w:sz w:val="24"/>
          <w:szCs w:val="24"/>
        </w:rPr>
        <w:t>生态酿造</w:t>
      </w:r>
      <w:r>
        <w:rPr>
          <w:rFonts w:ascii="Times New Roman" w:eastAsia="宋体" w:hAnsi="Times New Roman" w:cs="Times New Roman" w:hint="eastAsia"/>
          <w:sz w:val="24"/>
          <w:szCs w:val="24"/>
        </w:rPr>
        <w:t>是</w:t>
      </w:r>
      <w:r w:rsidR="00457A29">
        <w:rPr>
          <w:rFonts w:ascii="Times New Roman" w:eastAsia="宋体" w:hAnsi="Times New Roman" w:cs="Times New Roman" w:hint="eastAsia"/>
          <w:sz w:val="24"/>
          <w:szCs w:val="24"/>
        </w:rPr>
        <w:t>实现</w:t>
      </w:r>
      <w:r w:rsidR="001E6887" w:rsidRPr="001E6887">
        <w:rPr>
          <w:rFonts w:ascii="Times New Roman" w:eastAsia="宋体" w:hAnsi="Times New Roman" w:cs="Times New Roman"/>
          <w:sz w:val="24"/>
          <w:szCs w:val="24"/>
        </w:rPr>
        <w:t>顺应生态文明建设与可持续发展的必然选择</w:t>
      </w:r>
      <w:r w:rsidR="001E6887">
        <w:rPr>
          <w:rFonts w:ascii="Times New Roman" w:eastAsia="宋体" w:hAnsi="Times New Roman" w:cs="Times New Roman" w:hint="eastAsia"/>
          <w:sz w:val="24"/>
          <w:szCs w:val="24"/>
        </w:rPr>
        <w:t>。</w:t>
      </w:r>
      <w:r w:rsidR="001E6887" w:rsidRPr="001E6887">
        <w:rPr>
          <w:rFonts w:ascii="Times New Roman" w:eastAsia="宋体" w:hAnsi="Times New Roman" w:cs="Times New Roman"/>
          <w:sz w:val="24"/>
          <w:szCs w:val="24"/>
        </w:rPr>
        <w:t>白酒行业是中国传统的酒类产业之一，在中国有着悠久的历史，也是中国酒类市场中最重要的一部分。</w:t>
      </w:r>
      <w:r w:rsidR="001E6887">
        <w:rPr>
          <w:rFonts w:ascii="Times New Roman" w:eastAsia="宋体" w:hAnsi="Times New Roman" w:cs="Times New Roman" w:hint="eastAsia"/>
          <w:sz w:val="24"/>
          <w:szCs w:val="24"/>
        </w:rPr>
        <w:t>同时作为</w:t>
      </w:r>
      <w:r w:rsidR="001E6887" w:rsidRPr="001E6887">
        <w:rPr>
          <w:rFonts w:ascii="Times New Roman" w:eastAsia="宋体" w:hAnsi="Times New Roman" w:cs="Times New Roman"/>
          <w:sz w:val="24"/>
          <w:szCs w:val="24"/>
        </w:rPr>
        <w:t>世界蒸馏酒的瑰宝，以其独特的风味和深厚的文化底蕴，在全球酒类市场中占据重要地位</w:t>
      </w:r>
      <w:r w:rsidR="001E6887">
        <w:rPr>
          <w:rFonts w:ascii="Times New Roman" w:eastAsia="宋体" w:hAnsi="Times New Roman" w:cs="Times New Roman" w:hint="eastAsia"/>
          <w:sz w:val="24"/>
          <w:szCs w:val="24"/>
        </w:rPr>
        <w:t>，</w:t>
      </w:r>
      <w:r w:rsidR="00603F23">
        <w:rPr>
          <w:rFonts w:ascii="Times New Roman" w:eastAsia="宋体" w:hAnsi="Times New Roman" w:cs="Times New Roman" w:hint="eastAsia"/>
          <w:sz w:val="24"/>
          <w:szCs w:val="24"/>
        </w:rPr>
        <w:t>因此本标准聚焦于白酒生态酿造，推动白酒行业绿色低碳转型可持续发展，提升中国白酒国际影响力，</w:t>
      </w:r>
      <w:r w:rsidR="00603F23" w:rsidRPr="00B800BD">
        <w:rPr>
          <w:rFonts w:ascii="宋体" w:eastAsia="宋体" w:hAnsi="宋体" w:cs="Times New Roman" w:hint="eastAsia"/>
          <w:sz w:val="24"/>
        </w:rPr>
        <w:t>标准名称确定为“</w:t>
      </w:r>
      <w:r w:rsidR="00603F23">
        <w:rPr>
          <w:rFonts w:ascii="宋体" w:eastAsia="宋体" w:hAnsi="宋体" w:cs="Times New Roman" w:hint="eastAsia"/>
          <w:sz w:val="24"/>
        </w:rPr>
        <w:t>生态</w:t>
      </w:r>
      <w:r w:rsidR="00603F23" w:rsidRPr="00B800BD">
        <w:rPr>
          <w:rFonts w:ascii="宋体" w:eastAsia="宋体" w:hAnsi="宋体" w:cs="Times New Roman" w:hint="eastAsia"/>
          <w:sz w:val="24"/>
        </w:rPr>
        <w:t>白酒”</w:t>
      </w:r>
      <w:r w:rsidR="00603F23">
        <w:rPr>
          <w:rFonts w:ascii="宋体" w:eastAsia="宋体" w:hAnsi="宋体" w:cs="Times New Roman" w:hint="eastAsia"/>
          <w:sz w:val="24"/>
        </w:rPr>
        <w:t>。</w:t>
      </w:r>
    </w:p>
    <w:p w14:paraId="7E0DFFD3" w14:textId="0304891C" w:rsidR="00586059" w:rsidRDefault="00E3139C" w:rsidP="00603F23">
      <w:pPr>
        <w:spacing w:line="48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b</w:t>
      </w:r>
      <w:r>
        <w:rPr>
          <w:rFonts w:ascii="Times New Roman" w:eastAsia="宋体" w:hAnsi="Times New Roman" w:cs="Times New Roman" w:hint="eastAsia"/>
          <w:b/>
          <w:bCs/>
          <w:sz w:val="24"/>
          <w:szCs w:val="24"/>
        </w:rPr>
        <w:t>）</w:t>
      </w:r>
      <w:r w:rsidR="00603F23" w:rsidRPr="00B800BD">
        <w:rPr>
          <w:rFonts w:ascii="宋体" w:eastAsia="宋体" w:hAnsi="宋体" w:cs="Times New Roman" w:hint="eastAsia"/>
          <w:b/>
          <w:bCs/>
          <w:sz w:val="24"/>
        </w:rPr>
        <w:t>规范性引用文件</w:t>
      </w:r>
    </w:p>
    <w:p w14:paraId="4419DF87" w14:textId="04E01395" w:rsid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本标准聚焦白酒产品的生态属性，</w:t>
      </w:r>
      <w:r w:rsidRPr="00C36941">
        <w:rPr>
          <w:rFonts w:ascii="Times New Roman" w:eastAsia="宋体" w:hAnsi="Times New Roman" w:cs="Times New Roman"/>
          <w:sz w:val="24"/>
          <w:szCs w:val="24"/>
        </w:rPr>
        <w:t>从酿酒生态环境</w:t>
      </w:r>
      <w:r>
        <w:rPr>
          <w:rFonts w:ascii="Times New Roman" w:eastAsia="宋体" w:hAnsi="Times New Roman" w:cs="Times New Roman" w:hint="eastAsia"/>
          <w:sz w:val="24"/>
          <w:szCs w:val="24"/>
        </w:rPr>
        <w:t>、</w:t>
      </w:r>
      <w:r w:rsidRPr="00C36941">
        <w:rPr>
          <w:rFonts w:ascii="Times New Roman" w:eastAsia="宋体" w:hAnsi="Times New Roman" w:cs="Times New Roman"/>
          <w:sz w:val="24"/>
          <w:szCs w:val="24"/>
        </w:rPr>
        <w:t>资源能源利用、污染物排放、废物回收利用以及产品</w:t>
      </w:r>
      <w:r>
        <w:rPr>
          <w:rFonts w:ascii="Times New Roman" w:eastAsia="宋体" w:hAnsi="Times New Roman" w:cs="Times New Roman" w:hint="eastAsia"/>
          <w:sz w:val="24"/>
          <w:szCs w:val="24"/>
        </w:rPr>
        <w:t>质量等方面提出要求，引用</w:t>
      </w:r>
      <w:r w:rsidR="00315FB4">
        <w:rPr>
          <w:rFonts w:ascii="Times New Roman" w:eastAsia="宋体" w:hAnsi="Times New Roman" w:cs="Times New Roman" w:hint="eastAsia"/>
          <w:sz w:val="24"/>
          <w:szCs w:val="24"/>
        </w:rPr>
        <w:t>相关标准，</w:t>
      </w:r>
      <w:r>
        <w:rPr>
          <w:rFonts w:ascii="Times New Roman" w:eastAsia="宋体" w:hAnsi="Times New Roman" w:cs="Times New Roman" w:hint="eastAsia"/>
          <w:sz w:val="24"/>
          <w:szCs w:val="24"/>
        </w:rPr>
        <w:t>主要包括：</w:t>
      </w:r>
    </w:p>
    <w:p w14:paraId="50D4019B"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GB</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sz w:val="24"/>
          <w:szCs w:val="24"/>
        </w:rPr>
        <w:t>3095</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环境空气质量标准</w:t>
      </w:r>
    </w:p>
    <w:p w14:paraId="704E66A8"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lastRenderedPageBreak/>
        <w:t>GB 3838</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地表水环境质量标准</w:t>
      </w:r>
    </w:p>
    <w:p w14:paraId="0AC52296"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GB 5749</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生活饮用水卫生标准</w:t>
      </w:r>
    </w:p>
    <w:p w14:paraId="47CC892B"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GB/T</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sz w:val="24"/>
          <w:szCs w:val="24"/>
        </w:rPr>
        <w:t>10781</w:t>
      </w:r>
      <w:r w:rsidRPr="00603F23">
        <w:rPr>
          <w:rFonts w:ascii="Times New Roman" w:eastAsia="宋体" w:hAnsi="Times New Roman" w:cs="Times New Roman" w:hint="eastAsia"/>
          <w:sz w:val="24"/>
          <w:szCs w:val="24"/>
        </w:rPr>
        <w:t>（所有部分）白酒质量要求</w:t>
      </w:r>
    </w:p>
    <w:p w14:paraId="0CB704B3"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GB/T 14848</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地下水质量标准</w:t>
      </w:r>
    </w:p>
    <w:p w14:paraId="643C04D7"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 xml:space="preserve">GB/T 15109 </w:t>
      </w:r>
      <w:r w:rsidRPr="00603F23">
        <w:rPr>
          <w:rFonts w:ascii="Times New Roman" w:eastAsia="宋体" w:hAnsi="Times New Roman" w:cs="Times New Roman"/>
          <w:sz w:val="24"/>
          <w:szCs w:val="24"/>
        </w:rPr>
        <w:t>白酒工业术语</w:t>
      </w:r>
    </w:p>
    <w:p w14:paraId="6D92A6B0"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 xml:space="preserve">GB/T 18916.15 </w:t>
      </w:r>
      <w:r w:rsidRPr="00603F23">
        <w:rPr>
          <w:rFonts w:ascii="Times New Roman" w:eastAsia="宋体" w:hAnsi="Times New Roman" w:cs="Times New Roman" w:hint="eastAsia"/>
          <w:sz w:val="24"/>
          <w:szCs w:val="24"/>
        </w:rPr>
        <w:t>工业用水定额</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第</w:t>
      </w:r>
      <w:r w:rsidRPr="00603F23">
        <w:rPr>
          <w:rFonts w:ascii="Times New Roman" w:eastAsia="宋体" w:hAnsi="Times New Roman" w:cs="Times New Roman" w:hint="eastAsia"/>
          <w:sz w:val="24"/>
          <w:szCs w:val="24"/>
        </w:rPr>
        <w:t>15</w:t>
      </w:r>
      <w:r w:rsidRPr="00603F23">
        <w:rPr>
          <w:rFonts w:ascii="Times New Roman" w:eastAsia="宋体" w:hAnsi="Times New Roman" w:cs="Times New Roman" w:hint="eastAsia"/>
          <w:sz w:val="24"/>
          <w:szCs w:val="24"/>
        </w:rPr>
        <w:t>部分：白酒</w:t>
      </w:r>
    </w:p>
    <w:p w14:paraId="2E118E12"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 xml:space="preserve">GB/T 19630 </w:t>
      </w:r>
      <w:r w:rsidRPr="00603F23">
        <w:rPr>
          <w:rFonts w:ascii="Times New Roman" w:eastAsia="宋体" w:hAnsi="Times New Roman" w:cs="Times New Roman" w:hint="eastAsia"/>
          <w:sz w:val="24"/>
          <w:szCs w:val="24"/>
        </w:rPr>
        <w:t>有机产品</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生产、加工、标识与管理体系要求</w:t>
      </w:r>
    </w:p>
    <w:p w14:paraId="7284242C"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GB 23350</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限制商品过度包装要求</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食品和化妆品</w:t>
      </w:r>
    </w:p>
    <w:p w14:paraId="526CB1CE"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 xml:space="preserve">GB/T 23544 </w:t>
      </w:r>
      <w:r w:rsidRPr="00603F23">
        <w:rPr>
          <w:rFonts w:ascii="Times New Roman" w:eastAsia="宋体" w:hAnsi="Times New Roman" w:cs="Times New Roman" w:hint="eastAsia"/>
          <w:sz w:val="24"/>
          <w:szCs w:val="24"/>
        </w:rPr>
        <w:t>白酒企业良好生产规范</w:t>
      </w:r>
    </w:p>
    <w:p w14:paraId="2EEE1590"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GB/T</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sz w:val="24"/>
          <w:szCs w:val="24"/>
        </w:rPr>
        <w:t>24256</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sz w:val="24"/>
          <w:szCs w:val="24"/>
        </w:rPr>
        <w:t>产品生态设计通则</w:t>
      </w:r>
    </w:p>
    <w:p w14:paraId="7EBDF419"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 xml:space="preserve">GB/T 24044 </w:t>
      </w:r>
      <w:r w:rsidRPr="00603F23">
        <w:rPr>
          <w:rFonts w:ascii="Times New Roman" w:eastAsia="宋体" w:hAnsi="Times New Roman" w:cs="Times New Roman" w:hint="eastAsia"/>
          <w:sz w:val="24"/>
          <w:szCs w:val="24"/>
        </w:rPr>
        <w:t>环境管理</w:t>
      </w:r>
      <w:r w:rsidRPr="00603F23">
        <w:rPr>
          <w:rFonts w:ascii="Times New Roman" w:eastAsia="宋体" w:hAnsi="Times New Roman" w:cs="Times New Roman"/>
          <w:sz w:val="24"/>
          <w:szCs w:val="24"/>
        </w:rPr>
        <w:t xml:space="preserve"> </w:t>
      </w:r>
      <w:r w:rsidRPr="00603F23">
        <w:rPr>
          <w:rFonts w:ascii="Times New Roman" w:eastAsia="宋体" w:hAnsi="Times New Roman" w:cs="Times New Roman" w:hint="eastAsia"/>
          <w:sz w:val="24"/>
          <w:szCs w:val="24"/>
        </w:rPr>
        <w:t>生命周期评价</w:t>
      </w:r>
      <w:r w:rsidRPr="00603F23">
        <w:rPr>
          <w:rFonts w:ascii="Times New Roman" w:eastAsia="宋体" w:hAnsi="Times New Roman" w:cs="Times New Roman"/>
          <w:sz w:val="24"/>
          <w:szCs w:val="24"/>
        </w:rPr>
        <w:t xml:space="preserve"> </w:t>
      </w:r>
      <w:r w:rsidRPr="00603F23">
        <w:rPr>
          <w:rFonts w:ascii="Times New Roman" w:eastAsia="宋体" w:hAnsi="Times New Roman" w:cs="Times New Roman" w:hint="eastAsia"/>
          <w:sz w:val="24"/>
          <w:szCs w:val="24"/>
        </w:rPr>
        <w:t>要求与指南</w:t>
      </w:r>
    </w:p>
    <w:p w14:paraId="584A6B86"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 xml:space="preserve">GB/T 32151.25 </w:t>
      </w:r>
      <w:r w:rsidRPr="00603F23">
        <w:rPr>
          <w:rFonts w:ascii="Times New Roman" w:eastAsia="宋体" w:hAnsi="Times New Roman" w:cs="Times New Roman" w:hint="eastAsia"/>
          <w:sz w:val="24"/>
          <w:szCs w:val="24"/>
        </w:rPr>
        <w:t>温室气体排放核算与报告要求</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第</w:t>
      </w:r>
      <w:r w:rsidRPr="00603F23">
        <w:rPr>
          <w:rFonts w:ascii="Times New Roman" w:eastAsia="宋体" w:hAnsi="Times New Roman" w:cs="Times New Roman" w:hint="eastAsia"/>
          <w:sz w:val="24"/>
          <w:szCs w:val="24"/>
        </w:rPr>
        <w:t>25</w:t>
      </w:r>
      <w:r w:rsidRPr="00603F23">
        <w:rPr>
          <w:rFonts w:ascii="Times New Roman" w:eastAsia="宋体" w:hAnsi="Times New Roman" w:cs="Times New Roman" w:hint="eastAsia"/>
          <w:sz w:val="24"/>
          <w:szCs w:val="24"/>
        </w:rPr>
        <w:t>部分：食品、烟草及酒、饮料和精制茶企业</w:t>
      </w:r>
    </w:p>
    <w:p w14:paraId="3A0BEB0B"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GB 36600</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土壤环境质量</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建设用地土壤污染风险管控标准（试行）</w:t>
      </w:r>
    </w:p>
    <w:p w14:paraId="7644C608"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GB</w:t>
      </w:r>
      <w:r w:rsidRPr="00603F23">
        <w:rPr>
          <w:rFonts w:ascii="Times New Roman" w:eastAsia="宋体" w:hAnsi="Times New Roman" w:cs="Times New Roman"/>
          <w:sz w:val="24"/>
          <w:szCs w:val="24"/>
        </w:rPr>
        <w:t>/</w:t>
      </w:r>
      <w:r w:rsidRPr="00603F23">
        <w:rPr>
          <w:rFonts w:ascii="Times New Roman" w:eastAsia="宋体" w:hAnsi="Times New Roman" w:cs="Times New Roman" w:hint="eastAsia"/>
          <w:sz w:val="24"/>
          <w:szCs w:val="24"/>
        </w:rPr>
        <w:t xml:space="preserve">T 37422 </w:t>
      </w:r>
      <w:r w:rsidRPr="00603F23">
        <w:rPr>
          <w:rFonts w:ascii="Times New Roman" w:eastAsia="宋体" w:hAnsi="Times New Roman" w:cs="Times New Roman" w:hint="eastAsia"/>
          <w:sz w:val="24"/>
          <w:szCs w:val="24"/>
        </w:rPr>
        <w:t>绿色包装评价方法与准则</w:t>
      </w:r>
    </w:p>
    <w:p w14:paraId="476E1439"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 xml:space="preserve">HJ/T 402 </w:t>
      </w:r>
      <w:r w:rsidRPr="00603F23">
        <w:rPr>
          <w:rFonts w:ascii="Times New Roman" w:eastAsia="宋体" w:hAnsi="Times New Roman" w:cs="Times New Roman"/>
          <w:sz w:val="24"/>
          <w:szCs w:val="24"/>
        </w:rPr>
        <w:t>清洁生产标准</w:t>
      </w:r>
      <w:r w:rsidRPr="00603F23">
        <w:rPr>
          <w:rFonts w:ascii="Times New Roman" w:eastAsia="宋体" w:hAnsi="Times New Roman" w:cs="Times New Roman"/>
          <w:sz w:val="24"/>
          <w:szCs w:val="24"/>
        </w:rPr>
        <w:t xml:space="preserve"> </w:t>
      </w:r>
      <w:r w:rsidRPr="00603F23">
        <w:rPr>
          <w:rFonts w:ascii="Times New Roman" w:eastAsia="宋体" w:hAnsi="Times New Roman" w:cs="Times New Roman"/>
          <w:sz w:val="24"/>
          <w:szCs w:val="24"/>
        </w:rPr>
        <w:t>白酒制造业</w:t>
      </w:r>
    </w:p>
    <w:p w14:paraId="650A9729"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NY</w:t>
      </w:r>
      <w:r w:rsidRPr="00603F23">
        <w:rPr>
          <w:rFonts w:ascii="Times New Roman" w:eastAsia="宋体" w:hAnsi="Times New Roman" w:cs="Times New Roman"/>
          <w:sz w:val="24"/>
          <w:szCs w:val="24"/>
        </w:rPr>
        <w:t xml:space="preserve">/T </w:t>
      </w:r>
      <w:r w:rsidRPr="00603F23">
        <w:rPr>
          <w:rFonts w:ascii="Times New Roman" w:eastAsia="宋体" w:hAnsi="Times New Roman" w:cs="Times New Roman" w:hint="eastAsia"/>
          <w:sz w:val="24"/>
          <w:szCs w:val="24"/>
        </w:rPr>
        <w:t xml:space="preserve">391 </w:t>
      </w:r>
      <w:r w:rsidRPr="00603F23">
        <w:rPr>
          <w:rFonts w:ascii="Times New Roman" w:eastAsia="宋体" w:hAnsi="Times New Roman" w:cs="Times New Roman" w:hint="eastAsia"/>
          <w:sz w:val="24"/>
          <w:szCs w:val="24"/>
        </w:rPr>
        <w:t>绿色食品</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产地环境质量</w:t>
      </w:r>
    </w:p>
    <w:p w14:paraId="6255F288"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sz w:val="24"/>
          <w:szCs w:val="24"/>
        </w:rPr>
        <w:t>NY/T</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sz w:val="24"/>
          <w:szCs w:val="24"/>
        </w:rPr>
        <w:t>432</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绿色食品</w:t>
      </w:r>
      <w:r w:rsidRPr="00603F23">
        <w:rPr>
          <w:rFonts w:ascii="Times New Roman" w:eastAsia="宋体" w:hAnsi="Times New Roman" w:cs="Times New Roman" w:hint="eastAsia"/>
          <w:sz w:val="24"/>
          <w:szCs w:val="24"/>
        </w:rPr>
        <w:t xml:space="preserve"> </w:t>
      </w:r>
      <w:r w:rsidRPr="00603F23">
        <w:rPr>
          <w:rFonts w:ascii="Times New Roman" w:eastAsia="宋体" w:hAnsi="Times New Roman" w:cs="Times New Roman" w:hint="eastAsia"/>
          <w:sz w:val="24"/>
          <w:szCs w:val="24"/>
        </w:rPr>
        <w:t>白酒</w:t>
      </w:r>
    </w:p>
    <w:p w14:paraId="1646482A"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 xml:space="preserve">QX/T 380 </w:t>
      </w:r>
      <w:r w:rsidRPr="00603F23">
        <w:rPr>
          <w:rFonts w:ascii="Times New Roman" w:eastAsia="宋体" w:hAnsi="Times New Roman" w:cs="Times New Roman" w:hint="eastAsia"/>
          <w:sz w:val="24"/>
          <w:szCs w:val="24"/>
        </w:rPr>
        <w:t>空气负（氧）离子浓度等级</w:t>
      </w:r>
    </w:p>
    <w:p w14:paraId="214B374B" w14:textId="77777777" w:rsidR="00603F23" w:rsidRPr="00603F23" w:rsidRDefault="00603F23" w:rsidP="00603F23">
      <w:pPr>
        <w:spacing w:line="480" w:lineRule="auto"/>
        <w:ind w:firstLineChars="200" w:firstLine="480"/>
        <w:rPr>
          <w:rFonts w:ascii="Times New Roman" w:eastAsia="宋体" w:hAnsi="Times New Roman" w:cs="Times New Roman"/>
          <w:sz w:val="24"/>
          <w:szCs w:val="24"/>
        </w:rPr>
      </w:pPr>
      <w:r w:rsidRPr="00603F23">
        <w:rPr>
          <w:rFonts w:ascii="Times New Roman" w:eastAsia="宋体" w:hAnsi="Times New Roman" w:cs="Times New Roman" w:hint="eastAsia"/>
          <w:sz w:val="24"/>
          <w:szCs w:val="24"/>
        </w:rPr>
        <w:t xml:space="preserve">T/CBJ 2207 </w:t>
      </w:r>
      <w:r w:rsidRPr="00603F23">
        <w:rPr>
          <w:rFonts w:ascii="Times New Roman" w:eastAsia="宋体" w:hAnsi="Times New Roman" w:cs="Times New Roman" w:hint="eastAsia"/>
          <w:sz w:val="24"/>
          <w:szCs w:val="24"/>
        </w:rPr>
        <w:t>白酒产品碳足迹评价规范</w:t>
      </w:r>
    </w:p>
    <w:p w14:paraId="2A40E3E4" w14:textId="77777777" w:rsidR="00603F23" w:rsidRPr="00603F23" w:rsidRDefault="00603F23" w:rsidP="00603F23">
      <w:pPr>
        <w:spacing w:line="480" w:lineRule="auto"/>
        <w:ind w:firstLineChars="200" w:firstLine="482"/>
        <w:rPr>
          <w:rFonts w:ascii="Times New Roman" w:eastAsia="宋体" w:hAnsi="Times New Roman" w:cs="Times New Roman"/>
          <w:b/>
          <w:bCs/>
          <w:sz w:val="24"/>
          <w:szCs w:val="24"/>
        </w:rPr>
      </w:pPr>
      <w:r w:rsidRPr="00603F23">
        <w:rPr>
          <w:rFonts w:ascii="Times New Roman" w:eastAsia="宋体" w:hAnsi="Times New Roman" w:cs="Times New Roman" w:hint="eastAsia"/>
          <w:b/>
          <w:bCs/>
          <w:sz w:val="24"/>
          <w:szCs w:val="24"/>
        </w:rPr>
        <w:t>c</w:t>
      </w:r>
      <w:r w:rsidRPr="00603F23">
        <w:rPr>
          <w:rFonts w:ascii="Times New Roman" w:eastAsia="宋体" w:hAnsi="Times New Roman" w:cs="Times New Roman" w:hint="eastAsia"/>
          <w:b/>
          <w:bCs/>
          <w:sz w:val="24"/>
          <w:szCs w:val="24"/>
        </w:rPr>
        <w:t>）术语和定义</w:t>
      </w:r>
    </w:p>
    <w:p w14:paraId="17448A00" w14:textId="797A15C5" w:rsidR="00315FB4" w:rsidRPr="00315FB4" w:rsidRDefault="00315FB4" w:rsidP="00306024">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本标准依据</w:t>
      </w:r>
      <w:r w:rsidRPr="00315FB4">
        <w:rPr>
          <w:rFonts w:ascii="Times New Roman" w:eastAsia="宋体" w:hAnsi="Times New Roman" w:cs="Times New Roman"/>
          <w:sz w:val="24"/>
          <w:szCs w:val="24"/>
        </w:rPr>
        <w:t>GB/T 15109</w:t>
      </w:r>
      <w:r w:rsidRPr="00315FB4">
        <w:rPr>
          <w:rFonts w:ascii="Times New Roman" w:eastAsia="宋体" w:hAnsi="Times New Roman" w:cs="Times New Roman" w:hint="eastAsia"/>
          <w:sz w:val="24"/>
          <w:szCs w:val="24"/>
        </w:rPr>
        <w:t>《</w:t>
      </w:r>
      <w:r w:rsidRPr="00315FB4">
        <w:rPr>
          <w:rFonts w:ascii="Times New Roman" w:eastAsia="宋体" w:hAnsi="Times New Roman" w:cs="Times New Roman"/>
          <w:sz w:val="24"/>
          <w:szCs w:val="24"/>
        </w:rPr>
        <w:t>白酒工业术语</w:t>
      </w:r>
      <w:r w:rsidRPr="00315FB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中白酒定义，围绕</w:t>
      </w:r>
      <w:r w:rsidR="00306024">
        <w:rPr>
          <w:rFonts w:ascii="Times New Roman" w:eastAsia="宋体" w:hAnsi="Times New Roman" w:cs="Times New Roman" w:hint="eastAsia"/>
          <w:sz w:val="24"/>
          <w:szCs w:val="24"/>
        </w:rPr>
        <w:t>生态酿造的属性</w:t>
      </w:r>
      <w:r>
        <w:rPr>
          <w:rFonts w:ascii="Times New Roman" w:eastAsia="宋体" w:hAnsi="Times New Roman" w:cs="Times New Roman" w:hint="eastAsia"/>
          <w:sz w:val="24"/>
          <w:szCs w:val="24"/>
        </w:rPr>
        <w:lastRenderedPageBreak/>
        <w:t>明确了生态白酒的定义，即：</w:t>
      </w:r>
      <w:r w:rsidRPr="00315FB4">
        <w:rPr>
          <w:rFonts w:ascii="Times New Roman" w:eastAsia="宋体" w:hAnsi="Times New Roman" w:cs="Times New Roman" w:hint="eastAsia"/>
          <w:sz w:val="24"/>
          <w:szCs w:val="24"/>
        </w:rPr>
        <w:t>在白酒生态产区内生产的具有特色风格的白酒，其生产满足环境生态化、原料包材生态化、酿造过程生态化，持续保持生态环境稳定，实现资源最大化利用和循环使用。</w:t>
      </w:r>
    </w:p>
    <w:p w14:paraId="7B1D93D5" w14:textId="6D5B4C64" w:rsidR="00315FB4" w:rsidRPr="00603F23" w:rsidRDefault="00315FB4" w:rsidP="00315FB4">
      <w:pPr>
        <w:spacing w:line="480" w:lineRule="auto"/>
        <w:ind w:firstLineChars="200" w:firstLine="482"/>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d</w:t>
      </w:r>
      <w:r w:rsidRPr="00603F23">
        <w:rPr>
          <w:rFonts w:ascii="Times New Roman" w:eastAsia="宋体" w:hAnsi="Times New Roman" w:cs="Times New Roman" w:hint="eastAsia"/>
          <w:b/>
          <w:bCs/>
          <w:sz w:val="24"/>
          <w:szCs w:val="24"/>
        </w:rPr>
        <w:t>）</w:t>
      </w:r>
      <w:r>
        <w:rPr>
          <w:rFonts w:ascii="Times New Roman" w:eastAsia="宋体" w:hAnsi="Times New Roman" w:cs="Times New Roman" w:hint="eastAsia"/>
          <w:b/>
          <w:bCs/>
          <w:sz w:val="24"/>
          <w:szCs w:val="24"/>
        </w:rPr>
        <w:t>要求</w:t>
      </w:r>
    </w:p>
    <w:p w14:paraId="75155823" w14:textId="174EEA77" w:rsidR="00306024" w:rsidRDefault="00306024" w:rsidP="00603F23">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本标准围绕生态环境、原辅料和包装、生产过程、生产环境影响和产品等方面提出具体要求。</w:t>
      </w:r>
    </w:p>
    <w:p w14:paraId="4D82F924" w14:textId="286B14C6" w:rsidR="00603F23" w:rsidRPr="00315FB4" w:rsidRDefault="00801710" w:rsidP="00603F23">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4.1</w:t>
      </w:r>
      <w:r w:rsidR="00306024">
        <w:rPr>
          <w:rFonts w:ascii="Times New Roman" w:eastAsia="宋体" w:hAnsi="Times New Roman" w:cs="Times New Roman" w:hint="eastAsia"/>
          <w:sz w:val="24"/>
          <w:szCs w:val="24"/>
        </w:rPr>
        <w:t>生态环境</w:t>
      </w:r>
    </w:p>
    <w:p w14:paraId="29BD414C" w14:textId="2FE747EF" w:rsidR="00306024" w:rsidRDefault="00801710" w:rsidP="00801710">
      <w:pPr>
        <w:spacing w:line="480" w:lineRule="auto"/>
        <w:ind w:firstLineChars="200" w:firstLine="480"/>
        <w:rPr>
          <w:rFonts w:ascii="Times New Roman" w:eastAsia="宋体" w:hAnsi="Times New Roman" w:cs="Times New Roman"/>
          <w:sz w:val="24"/>
          <w:szCs w:val="24"/>
        </w:rPr>
      </w:pPr>
      <w:r w:rsidRPr="00801710">
        <w:rPr>
          <w:rFonts w:ascii="Times New Roman" w:eastAsia="宋体" w:hAnsi="Times New Roman" w:cs="Times New Roman" w:hint="eastAsia"/>
          <w:sz w:val="24"/>
          <w:szCs w:val="24"/>
        </w:rPr>
        <w:t>白酒生产所处环境应符合表</w:t>
      </w:r>
      <w:r w:rsidRPr="00801710">
        <w:rPr>
          <w:rFonts w:ascii="Times New Roman" w:eastAsia="宋体" w:hAnsi="Times New Roman" w:cs="Times New Roman" w:hint="eastAsia"/>
          <w:sz w:val="24"/>
          <w:szCs w:val="24"/>
        </w:rPr>
        <w:t>1</w:t>
      </w:r>
      <w:r w:rsidRPr="00801710">
        <w:rPr>
          <w:rFonts w:ascii="Times New Roman" w:eastAsia="宋体" w:hAnsi="Times New Roman" w:cs="Times New Roman" w:hint="eastAsia"/>
          <w:sz w:val="24"/>
          <w:szCs w:val="24"/>
        </w:rPr>
        <w:t>的规定。</w:t>
      </w:r>
    </w:p>
    <w:p w14:paraId="16B39757" w14:textId="77777777" w:rsidR="00306024" w:rsidRPr="00576135" w:rsidRDefault="00306024" w:rsidP="00306024">
      <w:pPr>
        <w:pStyle w:val="a1"/>
        <w:numPr>
          <w:ilvl w:val="0"/>
          <w:numId w:val="0"/>
        </w:numPr>
        <w:adjustRightInd w:val="0"/>
        <w:snapToGrid w:val="0"/>
        <w:spacing w:before="156" w:after="156"/>
        <w:jc w:val="center"/>
        <w:outlineLvl w:val="9"/>
        <w:rPr>
          <w:rFonts w:ascii="Times New Roman"/>
          <w:szCs w:val="21"/>
        </w:rPr>
      </w:pPr>
      <w:r w:rsidRPr="00576135">
        <w:rPr>
          <w:rFonts w:ascii="Times New Roman"/>
          <w:szCs w:val="21"/>
        </w:rPr>
        <w:t>表</w:t>
      </w:r>
      <w:r w:rsidRPr="00576135">
        <w:rPr>
          <w:rFonts w:ascii="Times New Roman" w:hint="eastAsia"/>
          <w:szCs w:val="21"/>
        </w:rPr>
        <w:t>1</w:t>
      </w:r>
      <w:r w:rsidRPr="00576135">
        <w:rPr>
          <w:rFonts w:ascii="Times New Roman"/>
          <w:szCs w:val="21"/>
        </w:rPr>
        <w:t xml:space="preserve"> </w:t>
      </w:r>
      <w:r w:rsidRPr="00576135">
        <w:rPr>
          <w:rFonts w:ascii="Times New Roman"/>
          <w:szCs w:val="21"/>
        </w:rPr>
        <w:t>生态环境要求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8"/>
        <w:gridCol w:w="5148"/>
      </w:tblGrid>
      <w:tr w:rsidR="00306024" w:rsidRPr="00306024" w14:paraId="6573F2E1" w14:textId="77777777" w:rsidTr="00801710">
        <w:trPr>
          <w:trHeight w:val="311"/>
          <w:jc w:val="center"/>
        </w:trPr>
        <w:tc>
          <w:tcPr>
            <w:tcW w:w="3148" w:type="dxa"/>
            <w:vAlign w:val="center"/>
          </w:tcPr>
          <w:p w14:paraId="02C1965D"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项目</w:t>
            </w:r>
          </w:p>
        </w:tc>
        <w:tc>
          <w:tcPr>
            <w:tcW w:w="5148" w:type="dxa"/>
            <w:vAlign w:val="center"/>
          </w:tcPr>
          <w:p w14:paraId="57B21246"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sz w:val="18"/>
                <w:szCs w:val="18"/>
              </w:rPr>
              <w:t>要求</w:t>
            </w:r>
          </w:p>
        </w:tc>
      </w:tr>
      <w:tr w:rsidR="00306024" w:rsidRPr="00306024" w14:paraId="60DBDCFE" w14:textId="77777777" w:rsidTr="00801710">
        <w:trPr>
          <w:trHeight w:val="283"/>
          <w:jc w:val="center"/>
        </w:trPr>
        <w:tc>
          <w:tcPr>
            <w:tcW w:w="3148" w:type="dxa"/>
            <w:vAlign w:val="center"/>
          </w:tcPr>
          <w:p w14:paraId="2C397E5A" w14:textId="77777777" w:rsidR="00306024" w:rsidRPr="00306024" w:rsidRDefault="00306024" w:rsidP="00C765A3">
            <w:pPr>
              <w:pStyle w:val="af7"/>
              <w:snapToGrid w:val="0"/>
              <w:ind w:firstLineChars="0" w:firstLine="0"/>
              <w:jc w:val="center"/>
              <w:rPr>
                <w:color w:val="000000"/>
                <w:sz w:val="18"/>
                <w:szCs w:val="18"/>
              </w:rPr>
            </w:pPr>
            <w:r w:rsidRPr="00306024">
              <w:rPr>
                <w:rFonts w:ascii="Times New Roman" w:hint="eastAsia"/>
                <w:sz w:val="18"/>
                <w:szCs w:val="18"/>
              </w:rPr>
              <w:t>水源水质</w:t>
            </w:r>
          </w:p>
        </w:tc>
        <w:tc>
          <w:tcPr>
            <w:tcW w:w="5148" w:type="dxa"/>
            <w:vAlign w:val="center"/>
          </w:tcPr>
          <w:p w14:paraId="34B109A7"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地表水符合</w:t>
            </w:r>
            <w:r w:rsidRPr="00306024">
              <w:rPr>
                <w:rFonts w:ascii="Times New Roman" w:hint="eastAsia"/>
                <w:sz w:val="18"/>
                <w:szCs w:val="18"/>
              </w:rPr>
              <w:t xml:space="preserve">GB 3838 </w:t>
            </w:r>
            <w:r w:rsidRPr="00306024">
              <w:rPr>
                <w:rFonts w:ascii="Times New Roman"/>
                <w:sz w:val="18"/>
                <w:szCs w:val="18"/>
              </w:rPr>
              <w:t>Ⅱ</w:t>
            </w:r>
            <w:r w:rsidRPr="00306024">
              <w:rPr>
                <w:rFonts w:ascii="Times New Roman" w:hint="eastAsia"/>
                <w:sz w:val="18"/>
                <w:szCs w:val="18"/>
              </w:rPr>
              <w:t>类及以上，</w:t>
            </w:r>
          </w:p>
          <w:p w14:paraId="06CC2609"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地下水符合</w:t>
            </w:r>
            <w:r w:rsidRPr="00306024">
              <w:rPr>
                <w:rFonts w:ascii="Times New Roman" w:hint="eastAsia"/>
                <w:sz w:val="18"/>
                <w:szCs w:val="18"/>
              </w:rPr>
              <w:t xml:space="preserve">GB/T 14848 </w:t>
            </w:r>
            <w:r w:rsidRPr="00306024">
              <w:rPr>
                <w:rFonts w:ascii="Times New Roman"/>
                <w:sz w:val="18"/>
                <w:szCs w:val="18"/>
              </w:rPr>
              <w:t>Ⅱ</w:t>
            </w:r>
            <w:r w:rsidRPr="00306024">
              <w:rPr>
                <w:rFonts w:ascii="Times New Roman" w:hint="eastAsia"/>
                <w:sz w:val="18"/>
                <w:szCs w:val="18"/>
              </w:rPr>
              <w:t>类及以上</w:t>
            </w:r>
          </w:p>
        </w:tc>
      </w:tr>
      <w:tr w:rsidR="00306024" w:rsidRPr="00306024" w14:paraId="1FBC1F7E" w14:textId="77777777" w:rsidTr="00801710">
        <w:trPr>
          <w:trHeight w:val="283"/>
          <w:jc w:val="center"/>
        </w:trPr>
        <w:tc>
          <w:tcPr>
            <w:tcW w:w="3148" w:type="dxa"/>
            <w:vAlign w:val="center"/>
          </w:tcPr>
          <w:p w14:paraId="6DB9DF2D" w14:textId="77777777" w:rsidR="00306024" w:rsidRPr="00306024" w:rsidRDefault="00306024" w:rsidP="00C765A3">
            <w:pPr>
              <w:pStyle w:val="af7"/>
              <w:snapToGrid w:val="0"/>
              <w:ind w:firstLineChars="0" w:firstLine="0"/>
              <w:jc w:val="center"/>
              <w:rPr>
                <w:color w:val="000000"/>
                <w:sz w:val="18"/>
                <w:szCs w:val="18"/>
              </w:rPr>
            </w:pPr>
            <w:r w:rsidRPr="00306024">
              <w:rPr>
                <w:rFonts w:hint="eastAsia"/>
                <w:color w:val="000000"/>
                <w:sz w:val="18"/>
                <w:szCs w:val="18"/>
              </w:rPr>
              <w:t>土壤</w:t>
            </w:r>
          </w:p>
        </w:tc>
        <w:tc>
          <w:tcPr>
            <w:tcW w:w="5148" w:type="dxa"/>
            <w:vAlign w:val="center"/>
          </w:tcPr>
          <w:p w14:paraId="0EB3B890"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符合</w:t>
            </w:r>
            <w:r w:rsidRPr="00306024">
              <w:rPr>
                <w:rFonts w:ascii="Times New Roman" w:hint="eastAsia"/>
                <w:sz w:val="18"/>
                <w:szCs w:val="18"/>
              </w:rPr>
              <w:t>GB 36600</w:t>
            </w:r>
            <w:r w:rsidRPr="00306024">
              <w:rPr>
                <w:rFonts w:ascii="Times New Roman" w:hint="eastAsia"/>
                <w:sz w:val="18"/>
                <w:szCs w:val="18"/>
              </w:rPr>
              <w:t>第一类用地要求</w:t>
            </w:r>
          </w:p>
        </w:tc>
      </w:tr>
      <w:tr w:rsidR="00306024" w:rsidRPr="00306024" w14:paraId="0BFC69BD" w14:textId="77777777" w:rsidTr="00801710">
        <w:trPr>
          <w:trHeight w:val="283"/>
          <w:jc w:val="center"/>
        </w:trPr>
        <w:tc>
          <w:tcPr>
            <w:tcW w:w="3148" w:type="dxa"/>
            <w:vAlign w:val="center"/>
          </w:tcPr>
          <w:p w14:paraId="0F10DA93" w14:textId="77777777" w:rsidR="00306024" w:rsidRPr="00306024" w:rsidRDefault="00306024" w:rsidP="00C765A3">
            <w:pPr>
              <w:pStyle w:val="af7"/>
              <w:snapToGrid w:val="0"/>
              <w:ind w:firstLineChars="0" w:firstLine="0"/>
              <w:jc w:val="center"/>
              <w:rPr>
                <w:color w:val="000000"/>
                <w:sz w:val="18"/>
                <w:szCs w:val="18"/>
              </w:rPr>
            </w:pPr>
            <w:r w:rsidRPr="00306024">
              <w:rPr>
                <w:rFonts w:hint="eastAsia"/>
                <w:color w:val="000000"/>
                <w:sz w:val="18"/>
                <w:szCs w:val="18"/>
              </w:rPr>
              <w:t>空气污染物</w:t>
            </w:r>
          </w:p>
        </w:tc>
        <w:tc>
          <w:tcPr>
            <w:tcW w:w="5148" w:type="dxa"/>
            <w:vAlign w:val="center"/>
          </w:tcPr>
          <w:p w14:paraId="149DFCEA"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符合</w:t>
            </w:r>
            <w:r w:rsidRPr="00306024">
              <w:rPr>
                <w:rFonts w:ascii="Times New Roman" w:hint="eastAsia"/>
                <w:sz w:val="18"/>
                <w:szCs w:val="18"/>
              </w:rPr>
              <w:t xml:space="preserve">GB 3095 </w:t>
            </w:r>
            <w:r w:rsidRPr="00306024">
              <w:rPr>
                <w:rFonts w:ascii="Times New Roman" w:hint="eastAsia"/>
                <w:sz w:val="18"/>
                <w:szCs w:val="18"/>
              </w:rPr>
              <w:t>一级指标要求</w:t>
            </w:r>
          </w:p>
        </w:tc>
      </w:tr>
      <w:tr w:rsidR="00306024" w:rsidRPr="00306024" w14:paraId="2EA54281" w14:textId="77777777" w:rsidTr="00801710">
        <w:trPr>
          <w:trHeight w:val="283"/>
          <w:jc w:val="center"/>
        </w:trPr>
        <w:tc>
          <w:tcPr>
            <w:tcW w:w="3148" w:type="dxa"/>
            <w:vAlign w:val="center"/>
          </w:tcPr>
          <w:p w14:paraId="6D712B22"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空气</w:t>
            </w:r>
            <w:r w:rsidRPr="00306024">
              <w:rPr>
                <w:rFonts w:ascii="Times New Roman"/>
                <w:sz w:val="18"/>
                <w:szCs w:val="18"/>
              </w:rPr>
              <w:t>负</w:t>
            </w:r>
            <w:r w:rsidRPr="00306024">
              <w:rPr>
                <w:rFonts w:ascii="Times New Roman" w:hint="eastAsia"/>
                <w:sz w:val="18"/>
                <w:szCs w:val="18"/>
              </w:rPr>
              <w:t>（</w:t>
            </w:r>
            <w:r w:rsidRPr="00306024">
              <w:rPr>
                <w:rFonts w:ascii="Times New Roman"/>
                <w:sz w:val="18"/>
                <w:szCs w:val="18"/>
              </w:rPr>
              <w:t>氧</w:t>
            </w:r>
            <w:r w:rsidRPr="00306024">
              <w:rPr>
                <w:rFonts w:ascii="Times New Roman" w:hint="eastAsia"/>
                <w:sz w:val="18"/>
                <w:szCs w:val="18"/>
              </w:rPr>
              <w:t>）</w:t>
            </w:r>
            <w:r w:rsidRPr="00306024">
              <w:rPr>
                <w:rFonts w:ascii="Times New Roman"/>
                <w:sz w:val="18"/>
                <w:szCs w:val="18"/>
              </w:rPr>
              <w:t>离子</w:t>
            </w:r>
            <w:r w:rsidRPr="00306024">
              <w:rPr>
                <w:rFonts w:ascii="Times New Roman" w:hint="eastAsia"/>
                <w:sz w:val="18"/>
                <w:szCs w:val="18"/>
              </w:rPr>
              <w:t>浓度</w:t>
            </w:r>
            <w:r w:rsidRPr="00306024">
              <w:rPr>
                <w:rFonts w:ascii="Times New Roman" w:hint="eastAsia"/>
                <w:sz w:val="18"/>
                <w:szCs w:val="18"/>
              </w:rPr>
              <w:t>/N</w:t>
            </w:r>
          </w:p>
        </w:tc>
        <w:tc>
          <w:tcPr>
            <w:tcW w:w="5148" w:type="dxa"/>
            <w:vAlign w:val="center"/>
          </w:tcPr>
          <w:p w14:paraId="2990AF63"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符合</w:t>
            </w:r>
            <w:bookmarkStart w:id="2" w:name="_Hlk196833389"/>
            <w:r w:rsidRPr="00306024">
              <w:rPr>
                <w:rFonts w:ascii="Times New Roman"/>
                <w:sz w:val="18"/>
                <w:szCs w:val="18"/>
              </w:rPr>
              <w:t>QX/T 380</w:t>
            </w:r>
            <w:bookmarkEnd w:id="2"/>
            <w:r w:rsidRPr="00306024">
              <w:rPr>
                <w:rFonts w:ascii="Times New Roman" w:hint="eastAsia"/>
                <w:sz w:val="18"/>
                <w:szCs w:val="18"/>
              </w:rPr>
              <w:t xml:space="preserve"> </w:t>
            </w:r>
            <w:r w:rsidRPr="00306024">
              <w:rPr>
                <w:rFonts w:ascii="Times New Roman"/>
                <w:sz w:val="18"/>
                <w:szCs w:val="18"/>
              </w:rPr>
              <w:t>Ⅰ</w:t>
            </w:r>
            <w:r w:rsidRPr="00306024">
              <w:rPr>
                <w:rFonts w:ascii="Times New Roman" w:hint="eastAsia"/>
                <w:sz w:val="18"/>
                <w:szCs w:val="18"/>
              </w:rPr>
              <w:t>级要求</w:t>
            </w:r>
          </w:p>
        </w:tc>
      </w:tr>
      <w:tr w:rsidR="00306024" w14:paraId="063138D1" w14:textId="77777777" w:rsidTr="00801710">
        <w:trPr>
          <w:trHeight w:val="283"/>
          <w:jc w:val="center"/>
        </w:trPr>
        <w:tc>
          <w:tcPr>
            <w:tcW w:w="3148" w:type="dxa"/>
            <w:vAlign w:val="center"/>
          </w:tcPr>
          <w:p w14:paraId="14F52B07" w14:textId="77777777" w:rsidR="00306024" w:rsidRPr="00306024"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厂区绿化覆盖率</w:t>
            </w:r>
          </w:p>
        </w:tc>
        <w:tc>
          <w:tcPr>
            <w:tcW w:w="5148" w:type="dxa"/>
            <w:vAlign w:val="center"/>
          </w:tcPr>
          <w:p w14:paraId="1C806F0E" w14:textId="77777777" w:rsidR="00306024" w:rsidRPr="00143886" w:rsidRDefault="00306024" w:rsidP="00C765A3">
            <w:pPr>
              <w:pStyle w:val="af7"/>
              <w:snapToGrid w:val="0"/>
              <w:ind w:firstLineChars="0" w:firstLine="0"/>
              <w:jc w:val="center"/>
              <w:rPr>
                <w:rFonts w:ascii="Times New Roman"/>
                <w:sz w:val="18"/>
                <w:szCs w:val="18"/>
              </w:rPr>
            </w:pPr>
            <w:r w:rsidRPr="00306024">
              <w:rPr>
                <w:rFonts w:ascii="Times New Roman" w:hint="eastAsia"/>
                <w:sz w:val="18"/>
                <w:szCs w:val="18"/>
              </w:rPr>
              <w:t>≥</w:t>
            </w:r>
            <w:r w:rsidRPr="00306024">
              <w:rPr>
                <w:rFonts w:ascii="Times New Roman" w:hint="eastAsia"/>
                <w:sz w:val="18"/>
                <w:szCs w:val="18"/>
              </w:rPr>
              <w:t>30%</w:t>
            </w:r>
          </w:p>
        </w:tc>
      </w:tr>
    </w:tbl>
    <w:p w14:paraId="7BCD434B" w14:textId="0762BF58" w:rsidR="00801710" w:rsidRDefault="00801710" w:rsidP="00801710">
      <w:pPr>
        <w:spacing w:line="480" w:lineRule="auto"/>
        <w:ind w:firstLineChars="200" w:firstLine="480"/>
        <w:rPr>
          <w:rFonts w:ascii="Times New Roman" w:eastAsia="宋体" w:hAnsi="Times New Roman" w:cs="Times New Roman"/>
          <w:sz w:val="24"/>
          <w:szCs w:val="24"/>
        </w:rPr>
      </w:pPr>
      <w:r w:rsidRPr="00010B12">
        <w:rPr>
          <w:rFonts w:ascii="Times New Roman" w:eastAsia="宋体" w:hAnsi="Times New Roman" w:cs="Times New Roman" w:hint="eastAsia"/>
          <w:sz w:val="24"/>
          <w:szCs w:val="24"/>
        </w:rPr>
        <w:t>白酒生产</w:t>
      </w:r>
      <w:r>
        <w:rPr>
          <w:rFonts w:ascii="Times New Roman" w:eastAsia="宋体" w:hAnsi="Times New Roman" w:cs="Times New Roman" w:hint="eastAsia"/>
          <w:sz w:val="24"/>
          <w:szCs w:val="24"/>
        </w:rPr>
        <w:t>应践行生态环境保护，实现人与自然的共生，本标准</w:t>
      </w:r>
      <w:r w:rsidR="00294C3E">
        <w:rPr>
          <w:rFonts w:ascii="Times New Roman" w:eastAsia="宋体" w:hAnsi="Times New Roman" w:cs="Times New Roman" w:hint="eastAsia"/>
          <w:sz w:val="24"/>
          <w:szCs w:val="24"/>
        </w:rPr>
        <w:t>首先要求了生态白酒的生产</w:t>
      </w:r>
      <w:r w:rsidR="00294C3E" w:rsidRPr="00294C3E">
        <w:rPr>
          <w:rFonts w:ascii="Times New Roman" w:eastAsia="宋体" w:hAnsi="Times New Roman" w:cs="Times New Roman" w:hint="eastAsia"/>
          <w:sz w:val="24"/>
          <w:szCs w:val="24"/>
        </w:rPr>
        <w:t>环境应满足</w:t>
      </w:r>
      <w:r w:rsidR="00294C3E" w:rsidRPr="00294C3E">
        <w:rPr>
          <w:rFonts w:ascii="Times New Roman" w:eastAsia="宋体" w:hAnsi="Times New Roman" w:cs="Times New Roman"/>
          <w:sz w:val="24"/>
          <w:szCs w:val="24"/>
        </w:rPr>
        <w:t>T/CBJ 2303</w:t>
      </w:r>
      <w:r w:rsidR="00294C3E" w:rsidRPr="00294C3E">
        <w:rPr>
          <w:rFonts w:ascii="Times New Roman" w:eastAsia="宋体" w:hAnsi="Times New Roman" w:cs="Times New Roman"/>
          <w:sz w:val="24"/>
          <w:szCs w:val="24"/>
        </w:rPr>
        <w:t>要求</w:t>
      </w:r>
      <w:r w:rsidR="004F748A">
        <w:rPr>
          <w:rFonts w:ascii="Times New Roman" w:eastAsia="宋体" w:hAnsi="Times New Roman" w:cs="Times New Roman" w:hint="eastAsia"/>
          <w:sz w:val="24"/>
          <w:szCs w:val="24"/>
        </w:rPr>
        <w:t>。其次</w:t>
      </w:r>
      <w:r>
        <w:rPr>
          <w:rFonts w:ascii="Times New Roman" w:eastAsia="宋体" w:hAnsi="Times New Roman" w:cs="Times New Roman" w:hint="eastAsia"/>
          <w:sz w:val="24"/>
          <w:szCs w:val="24"/>
        </w:rPr>
        <w:t>对酿造</w:t>
      </w:r>
      <w:r w:rsidRPr="00010B12">
        <w:rPr>
          <w:rFonts w:ascii="Times New Roman" w:eastAsia="宋体" w:hAnsi="Times New Roman" w:cs="Times New Roman" w:hint="eastAsia"/>
          <w:sz w:val="24"/>
          <w:szCs w:val="24"/>
        </w:rPr>
        <w:t>所处环境</w:t>
      </w:r>
      <w:r>
        <w:rPr>
          <w:rFonts w:ascii="Times New Roman" w:eastAsia="宋体" w:hAnsi="Times New Roman" w:cs="Times New Roman" w:hint="eastAsia"/>
          <w:sz w:val="24"/>
          <w:szCs w:val="24"/>
        </w:rPr>
        <w:t>从酿造水源水质、土壤、空气污染物、</w:t>
      </w:r>
      <w:r w:rsidRPr="00306024">
        <w:rPr>
          <w:rFonts w:ascii="Times New Roman" w:eastAsia="宋体" w:hAnsi="Times New Roman" w:cs="Times New Roman" w:hint="eastAsia"/>
          <w:sz w:val="24"/>
          <w:szCs w:val="24"/>
        </w:rPr>
        <w:t>空气</w:t>
      </w:r>
      <w:r w:rsidRPr="00306024">
        <w:rPr>
          <w:rFonts w:ascii="Times New Roman" w:eastAsia="宋体" w:hAnsi="Times New Roman" w:cs="Times New Roman"/>
          <w:sz w:val="24"/>
          <w:szCs w:val="24"/>
        </w:rPr>
        <w:t>负</w:t>
      </w:r>
      <w:r w:rsidRPr="00306024">
        <w:rPr>
          <w:rFonts w:ascii="Times New Roman" w:eastAsia="宋体" w:hAnsi="Times New Roman" w:cs="Times New Roman" w:hint="eastAsia"/>
          <w:sz w:val="24"/>
          <w:szCs w:val="24"/>
        </w:rPr>
        <w:t>（</w:t>
      </w:r>
      <w:r w:rsidRPr="00306024">
        <w:rPr>
          <w:rFonts w:ascii="Times New Roman" w:eastAsia="宋体" w:hAnsi="Times New Roman" w:cs="Times New Roman"/>
          <w:sz w:val="24"/>
          <w:szCs w:val="24"/>
        </w:rPr>
        <w:t>氧</w:t>
      </w:r>
      <w:r w:rsidRPr="00306024">
        <w:rPr>
          <w:rFonts w:ascii="Times New Roman" w:eastAsia="宋体" w:hAnsi="Times New Roman" w:cs="Times New Roman" w:hint="eastAsia"/>
          <w:sz w:val="24"/>
          <w:szCs w:val="24"/>
        </w:rPr>
        <w:t>）</w:t>
      </w:r>
      <w:r w:rsidRPr="00306024">
        <w:rPr>
          <w:rFonts w:ascii="Times New Roman" w:eastAsia="宋体" w:hAnsi="Times New Roman" w:cs="Times New Roman"/>
          <w:sz w:val="24"/>
          <w:szCs w:val="24"/>
        </w:rPr>
        <w:t>离子</w:t>
      </w:r>
      <w:r w:rsidRPr="00306024">
        <w:rPr>
          <w:rFonts w:ascii="Times New Roman" w:eastAsia="宋体" w:hAnsi="Times New Roman" w:cs="Times New Roman" w:hint="eastAsia"/>
          <w:sz w:val="24"/>
          <w:szCs w:val="24"/>
        </w:rPr>
        <w:t>浓度</w:t>
      </w:r>
      <w:r>
        <w:rPr>
          <w:rFonts w:ascii="Times New Roman" w:eastAsia="宋体" w:hAnsi="Times New Roman" w:cs="Times New Roman" w:hint="eastAsia"/>
          <w:sz w:val="24"/>
          <w:szCs w:val="24"/>
        </w:rPr>
        <w:t>、厂区绿化率等参考相关标准，选择标准中</w:t>
      </w:r>
      <w:r w:rsidR="000F54A5">
        <w:rPr>
          <w:rFonts w:ascii="Times New Roman" w:eastAsia="宋体" w:hAnsi="Times New Roman" w:cs="Times New Roman" w:hint="eastAsia"/>
          <w:sz w:val="24"/>
          <w:szCs w:val="24"/>
        </w:rPr>
        <w:t>较高</w:t>
      </w:r>
      <w:r>
        <w:rPr>
          <w:rFonts w:ascii="Times New Roman" w:eastAsia="宋体" w:hAnsi="Times New Roman" w:cs="Times New Roman" w:hint="eastAsia"/>
          <w:sz w:val="24"/>
          <w:szCs w:val="24"/>
        </w:rPr>
        <w:t>要求。</w:t>
      </w:r>
    </w:p>
    <w:p w14:paraId="010DC580" w14:textId="56C6A822" w:rsidR="00801710" w:rsidRDefault="00801710" w:rsidP="00801710">
      <w:pPr>
        <w:spacing w:line="480" w:lineRule="auto"/>
        <w:ind w:firstLineChars="200" w:firstLine="480"/>
        <w:rPr>
          <w:rFonts w:ascii="Times New Roman" w:eastAsia="宋体" w:hAnsi="Times New Roman" w:cs="Times New Roman"/>
          <w:sz w:val="24"/>
          <w:szCs w:val="24"/>
        </w:rPr>
      </w:pPr>
      <w:r w:rsidRPr="00801710">
        <w:rPr>
          <w:rFonts w:ascii="Times New Roman" w:eastAsia="宋体" w:hAnsi="Times New Roman" w:cs="Times New Roman" w:hint="eastAsia"/>
          <w:sz w:val="24"/>
          <w:szCs w:val="24"/>
        </w:rPr>
        <w:t>水源水质</w:t>
      </w:r>
      <w:r>
        <w:rPr>
          <w:rFonts w:ascii="Times New Roman" w:eastAsia="宋体" w:hAnsi="Times New Roman" w:cs="Times New Roman" w:hint="eastAsia"/>
          <w:sz w:val="24"/>
          <w:szCs w:val="24"/>
        </w:rPr>
        <w:t>：</w:t>
      </w:r>
      <w:r w:rsidR="000F54A5" w:rsidRPr="000F54A5">
        <w:rPr>
          <w:rFonts w:ascii="Times New Roman" w:eastAsia="宋体" w:hAnsi="Times New Roman" w:cs="Times New Roman" w:hint="eastAsia"/>
          <w:sz w:val="24"/>
          <w:szCs w:val="24"/>
        </w:rPr>
        <w:t>GB 3838</w:t>
      </w:r>
      <w:r w:rsidR="00587D49">
        <w:rPr>
          <w:rFonts w:ascii="Times New Roman" w:eastAsia="宋体" w:hAnsi="Times New Roman" w:cs="Times New Roman" w:hint="eastAsia"/>
          <w:sz w:val="24"/>
          <w:szCs w:val="24"/>
        </w:rPr>
        <w:t>、</w:t>
      </w:r>
      <w:r w:rsidR="00587D49" w:rsidRPr="00587D49">
        <w:rPr>
          <w:rFonts w:ascii="Times New Roman" w:eastAsia="宋体" w:hAnsi="Times New Roman" w:cs="Times New Roman" w:hint="eastAsia"/>
          <w:sz w:val="24"/>
          <w:szCs w:val="24"/>
        </w:rPr>
        <w:t>GB/T 14848</w:t>
      </w:r>
      <w:r w:rsidR="00587D49">
        <w:rPr>
          <w:rFonts w:ascii="Times New Roman" w:eastAsia="宋体" w:hAnsi="Times New Roman" w:cs="Times New Roman" w:hint="eastAsia"/>
          <w:sz w:val="24"/>
          <w:szCs w:val="24"/>
        </w:rPr>
        <w:t>对水质环境质量均</w:t>
      </w:r>
      <w:r w:rsidR="000F54A5" w:rsidRPr="000F54A5">
        <w:rPr>
          <w:rFonts w:ascii="Times New Roman" w:eastAsia="宋体" w:hAnsi="Times New Roman" w:cs="Times New Roman" w:hint="eastAsia"/>
          <w:sz w:val="24"/>
          <w:szCs w:val="24"/>
        </w:rPr>
        <w:t>共</w:t>
      </w:r>
      <w:r w:rsidR="00587D49">
        <w:rPr>
          <w:rFonts w:ascii="Times New Roman" w:eastAsia="宋体" w:hAnsi="Times New Roman" w:cs="Times New Roman" w:hint="eastAsia"/>
          <w:sz w:val="24"/>
          <w:szCs w:val="24"/>
        </w:rPr>
        <w:t>划分</w:t>
      </w:r>
      <w:r w:rsidR="000F54A5" w:rsidRPr="000F54A5">
        <w:rPr>
          <w:rFonts w:ascii="Times New Roman" w:eastAsia="宋体" w:hAnsi="Times New Roman" w:cs="Times New Roman" w:hint="eastAsia"/>
          <w:sz w:val="24"/>
          <w:szCs w:val="24"/>
        </w:rPr>
        <w:t>5</w:t>
      </w:r>
      <w:r w:rsidR="000F54A5" w:rsidRPr="000F54A5">
        <w:rPr>
          <w:rFonts w:ascii="Times New Roman" w:eastAsia="宋体" w:hAnsi="Times New Roman" w:cs="Times New Roman" w:hint="eastAsia"/>
          <w:sz w:val="24"/>
          <w:szCs w:val="24"/>
        </w:rPr>
        <w:t>类，</w:t>
      </w:r>
      <w:r w:rsidR="000F54A5">
        <w:rPr>
          <w:rFonts w:ascii="Times New Roman" w:eastAsia="宋体" w:hAnsi="Times New Roman" w:cs="Times New Roman" w:hint="eastAsia"/>
          <w:sz w:val="24"/>
          <w:szCs w:val="24"/>
        </w:rPr>
        <w:t>本标准要求满足</w:t>
      </w:r>
      <w:r w:rsidR="000F54A5" w:rsidRPr="00587D49">
        <w:rPr>
          <w:rFonts w:ascii="Times New Roman" w:eastAsia="宋体" w:hAnsi="Times New Roman" w:cs="Times New Roman"/>
          <w:sz w:val="24"/>
          <w:szCs w:val="24"/>
        </w:rPr>
        <w:t>Ⅱ</w:t>
      </w:r>
      <w:r w:rsidR="000F54A5" w:rsidRPr="00587D49">
        <w:rPr>
          <w:rFonts w:ascii="Times New Roman" w:eastAsia="宋体" w:hAnsi="Times New Roman" w:cs="Times New Roman" w:hint="eastAsia"/>
          <w:sz w:val="24"/>
          <w:szCs w:val="24"/>
        </w:rPr>
        <w:t>类及以上</w:t>
      </w:r>
      <w:r w:rsidR="00587D49">
        <w:rPr>
          <w:rFonts w:ascii="Times New Roman" w:eastAsia="宋体" w:hAnsi="Times New Roman" w:cs="Times New Roman" w:hint="eastAsia"/>
          <w:sz w:val="24"/>
          <w:szCs w:val="24"/>
        </w:rPr>
        <w:t>。</w:t>
      </w:r>
    </w:p>
    <w:p w14:paraId="610C0325" w14:textId="05B08583" w:rsidR="00587D49" w:rsidRDefault="00587D49" w:rsidP="00587D49">
      <w:pPr>
        <w:spacing w:line="480" w:lineRule="auto"/>
        <w:ind w:firstLineChars="200" w:firstLine="480"/>
        <w:rPr>
          <w:rFonts w:ascii="Times New Roman" w:eastAsia="宋体" w:hAnsi="Times New Roman" w:cs="Times New Roman"/>
          <w:sz w:val="24"/>
          <w:szCs w:val="24"/>
        </w:rPr>
      </w:pPr>
      <w:r w:rsidRPr="00587D49">
        <w:rPr>
          <w:rFonts w:ascii="Times New Roman" w:eastAsia="宋体" w:hAnsi="Times New Roman" w:cs="Times New Roman" w:hint="eastAsia"/>
          <w:sz w:val="24"/>
          <w:szCs w:val="24"/>
        </w:rPr>
        <w:t>土壤</w:t>
      </w:r>
      <w:r>
        <w:rPr>
          <w:rFonts w:ascii="Times New Roman" w:eastAsia="宋体" w:hAnsi="Times New Roman" w:cs="Times New Roman" w:hint="eastAsia"/>
          <w:sz w:val="24"/>
          <w:szCs w:val="24"/>
        </w:rPr>
        <w:t>：</w:t>
      </w:r>
      <w:r w:rsidRPr="00587D49">
        <w:rPr>
          <w:rFonts w:ascii="Times New Roman" w:eastAsia="宋体" w:hAnsi="Times New Roman" w:cs="Times New Roman" w:hint="eastAsia"/>
          <w:sz w:val="24"/>
          <w:szCs w:val="24"/>
        </w:rPr>
        <w:t>GB 36600</w:t>
      </w:r>
      <w:r w:rsidRPr="00587D49">
        <w:rPr>
          <w:rFonts w:ascii="Times New Roman" w:eastAsia="宋体" w:hAnsi="Times New Roman" w:cs="Times New Roman" w:hint="eastAsia"/>
          <w:sz w:val="24"/>
          <w:szCs w:val="24"/>
        </w:rPr>
        <w:t>对土壤环境质量供划分两类，</w:t>
      </w:r>
      <w:r>
        <w:rPr>
          <w:rFonts w:ascii="Times New Roman" w:eastAsia="宋体" w:hAnsi="Times New Roman" w:cs="Times New Roman" w:hint="eastAsia"/>
          <w:sz w:val="24"/>
          <w:szCs w:val="24"/>
        </w:rPr>
        <w:t>本标准要求满足</w:t>
      </w:r>
      <w:r w:rsidRPr="00587D49">
        <w:rPr>
          <w:rFonts w:ascii="Times New Roman" w:eastAsia="宋体" w:hAnsi="Times New Roman" w:cs="Times New Roman" w:hint="eastAsia"/>
          <w:sz w:val="24"/>
          <w:szCs w:val="24"/>
        </w:rPr>
        <w:t>第一类用地要求</w:t>
      </w:r>
      <w:r w:rsidR="007A080D">
        <w:rPr>
          <w:rFonts w:ascii="Times New Roman" w:eastAsia="宋体" w:hAnsi="Times New Roman" w:cs="Times New Roman" w:hint="eastAsia"/>
          <w:sz w:val="24"/>
          <w:szCs w:val="24"/>
        </w:rPr>
        <w:t>。</w:t>
      </w:r>
    </w:p>
    <w:p w14:paraId="758FA364" w14:textId="56EB50AB" w:rsidR="00587D49" w:rsidRDefault="00587D49" w:rsidP="00587D49">
      <w:pPr>
        <w:spacing w:line="480" w:lineRule="auto"/>
        <w:ind w:firstLineChars="200" w:firstLine="480"/>
        <w:rPr>
          <w:rFonts w:ascii="Times New Roman" w:eastAsia="宋体" w:hAnsi="Times New Roman" w:cs="Times New Roman"/>
          <w:sz w:val="24"/>
          <w:szCs w:val="24"/>
        </w:rPr>
      </w:pPr>
      <w:r w:rsidRPr="00587D49">
        <w:rPr>
          <w:rFonts w:ascii="Times New Roman" w:eastAsia="宋体" w:hAnsi="Times New Roman" w:cs="Times New Roman" w:hint="eastAsia"/>
          <w:sz w:val="24"/>
          <w:szCs w:val="24"/>
        </w:rPr>
        <w:t>空气污染物</w:t>
      </w:r>
      <w:r>
        <w:rPr>
          <w:rFonts w:ascii="Times New Roman" w:eastAsia="宋体" w:hAnsi="Times New Roman" w:cs="Times New Roman" w:hint="eastAsia"/>
          <w:sz w:val="24"/>
          <w:szCs w:val="24"/>
        </w:rPr>
        <w:t>：</w:t>
      </w:r>
      <w:r w:rsidRPr="007A080D">
        <w:rPr>
          <w:rFonts w:ascii="Times New Roman" w:eastAsia="宋体" w:hAnsi="Times New Roman" w:cs="Times New Roman" w:hint="eastAsia"/>
          <w:sz w:val="24"/>
          <w:szCs w:val="24"/>
        </w:rPr>
        <w:t>GB 3095</w:t>
      </w:r>
      <w:r w:rsidR="007A080D">
        <w:rPr>
          <w:rFonts w:ascii="Times New Roman" w:eastAsia="宋体" w:hAnsi="Times New Roman" w:cs="Times New Roman" w:hint="eastAsia"/>
          <w:sz w:val="24"/>
          <w:szCs w:val="24"/>
        </w:rPr>
        <w:t>对环境空气功能区质量要求划分了两类，本文件要求达到第一类。</w:t>
      </w:r>
    </w:p>
    <w:p w14:paraId="0D660473" w14:textId="18759FC7" w:rsidR="00B57E82" w:rsidRDefault="007A080D" w:rsidP="00B57E82">
      <w:pPr>
        <w:spacing w:line="480" w:lineRule="auto"/>
        <w:ind w:firstLineChars="200" w:firstLine="480"/>
        <w:rPr>
          <w:rFonts w:ascii="Times New Roman" w:eastAsia="宋体" w:hAnsi="Times New Roman" w:cs="Times New Roman"/>
          <w:sz w:val="24"/>
          <w:szCs w:val="24"/>
        </w:rPr>
      </w:pPr>
      <w:r w:rsidRPr="00B57E82">
        <w:rPr>
          <w:rFonts w:ascii="Times New Roman" w:eastAsia="宋体" w:hAnsi="Times New Roman" w:cs="Times New Roman" w:hint="eastAsia"/>
          <w:sz w:val="24"/>
          <w:szCs w:val="24"/>
        </w:rPr>
        <w:lastRenderedPageBreak/>
        <w:t>空气</w:t>
      </w:r>
      <w:r w:rsidRPr="00B57E82">
        <w:rPr>
          <w:rFonts w:ascii="Times New Roman" w:eastAsia="宋体" w:hAnsi="Times New Roman" w:cs="Times New Roman"/>
          <w:sz w:val="24"/>
          <w:szCs w:val="24"/>
        </w:rPr>
        <w:t>负</w:t>
      </w:r>
      <w:r w:rsidRPr="00B57E82">
        <w:rPr>
          <w:rFonts w:ascii="Times New Roman" w:eastAsia="宋体" w:hAnsi="Times New Roman" w:cs="Times New Roman" w:hint="eastAsia"/>
          <w:sz w:val="24"/>
          <w:szCs w:val="24"/>
        </w:rPr>
        <w:t>（</w:t>
      </w:r>
      <w:r w:rsidRPr="00B57E82">
        <w:rPr>
          <w:rFonts w:ascii="Times New Roman" w:eastAsia="宋体" w:hAnsi="Times New Roman" w:cs="Times New Roman"/>
          <w:sz w:val="24"/>
          <w:szCs w:val="24"/>
        </w:rPr>
        <w:t>氧</w:t>
      </w:r>
      <w:r w:rsidRPr="00B57E82">
        <w:rPr>
          <w:rFonts w:ascii="Times New Roman" w:eastAsia="宋体" w:hAnsi="Times New Roman" w:cs="Times New Roman" w:hint="eastAsia"/>
          <w:sz w:val="24"/>
          <w:szCs w:val="24"/>
        </w:rPr>
        <w:t>）</w:t>
      </w:r>
      <w:r w:rsidRPr="00B57E82">
        <w:rPr>
          <w:rFonts w:ascii="Times New Roman" w:eastAsia="宋体" w:hAnsi="Times New Roman" w:cs="Times New Roman"/>
          <w:sz w:val="24"/>
          <w:szCs w:val="24"/>
        </w:rPr>
        <w:t>离子</w:t>
      </w:r>
      <w:r w:rsidRPr="00B57E82">
        <w:rPr>
          <w:rFonts w:ascii="Times New Roman" w:eastAsia="宋体" w:hAnsi="Times New Roman" w:cs="Times New Roman" w:hint="eastAsia"/>
          <w:sz w:val="24"/>
          <w:szCs w:val="24"/>
        </w:rPr>
        <w:t>浓度：</w:t>
      </w:r>
      <w:r w:rsidR="00B57E82" w:rsidRPr="00B57E82">
        <w:rPr>
          <w:rFonts w:ascii="Times New Roman" w:eastAsia="宋体" w:hAnsi="Times New Roman" w:cs="Times New Roman"/>
          <w:sz w:val="24"/>
          <w:szCs w:val="24"/>
        </w:rPr>
        <w:t>QX/T 380</w:t>
      </w:r>
      <w:r w:rsidR="00B57E82">
        <w:rPr>
          <w:rFonts w:ascii="Times New Roman" w:eastAsia="宋体" w:hAnsi="Times New Roman" w:cs="Times New Roman" w:hint="eastAsia"/>
          <w:sz w:val="24"/>
          <w:szCs w:val="24"/>
        </w:rPr>
        <w:t>划分为四个等级，本标准要求达到最高等级（</w:t>
      </w:r>
      <w:r w:rsidR="00B57E82" w:rsidRPr="00B57E82">
        <w:rPr>
          <w:rFonts w:ascii="Times New Roman" w:eastAsia="宋体" w:hAnsi="Times New Roman" w:cs="Times New Roman"/>
          <w:sz w:val="24"/>
          <w:szCs w:val="24"/>
        </w:rPr>
        <w:t>Ⅰ</w:t>
      </w:r>
      <w:r w:rsidR="00B57E82" w:rsidRPr="00B57E82">
        <w:rPr>
          <w:rFonts w:ascii="Times New Roman" w:eastAsia="宋体" w:hAnsi="Times New Roman" w:cs="Times New Roman" w:hint="eastAsia"/>
          <w:sz w:val="24"/>
          <w:szCs w:val="24"/>
        </w:rPr>
        <w:t>级</w:t>
      </w:r>
      <w:r w:rsidR="00B57E82">
        <w:rPr>
          <w:rFonts w:ascii="Times New Roman" w:eastAsia="宋体" w:hAnsi="Times New Roman" w:cs="Times New Roman" w:hint="eastAsia"/>
          <w:sz w:val="24"/>
          <w:szCs w:val="24"/>
        </w:rPr>
        <w:t>）要求。</w:t>
      </w:r>
    </w:p>
    <w:p w14:paraId="4BD04856" w14:textId="167602B1" w:rsidR="007A080D" w:rsidRPr="00B57E82" w:rsidRDefault="00B57E82" w:rsidP="00B57E82">
      <w:pPr>
        <w:spacing w:line="480" w:lineRule="auto"/>
        <w:ind w:firstLineChars="200" w:firstLine="480"/>
        <w:rPr>
          <w:rFonts w:ascii="Times New Roman" w:eastAsia="宋体" w:hAnsi="Times New Roman" w:cs="Times New Roman"/>
          <w:sz w:val="24"/>
          <w:szCs w:val="24"/>
        </w:rPr>
      </w:pPr>
      <w:r w:rsidRPr="00B57E82">
        <w:rPr>
          <w:rFonts w:ascii="Times New Roman" w:eastAsia="宋体" w:hAnsi="Times New Roman" w:cs="Times New Roman" w:hint="eastAsia"/>
          <w:sz w:val="24"/>
          <w:szCs w:val="24"/>
        </w:rPr>
        <w:t>厂区绿化覆盖率：</w:t>
      </w:r>
      <w:r>
        <w:rPr>
          <w:rFonts w:ascii="Times New Roman" w:eastAsia="宋体" w:hAnsi="Times New Roman" w:cs="Times New Roman" w:hint="eastAsia"/>
          <w:sz w:val="24"/>
          <w:szCs w:val="24"/>
        </w:rPr>
        <w:t>根据</w:t>
      </w:r>
      <w:r w:rsidRPr="00B57E82">
        <w:rPr>
          <w:rFonts w:ascii="Times New Roman" w:eastAsia="宋体" w:hAnsi="Times New Roman" w:cs="Times New Roman" w:hint="eastAsia"/>
          <w:sz w:val="24"/>
          <w:szCs w:val="24"/>
        </w:rPr>
        <w:t>《城市绿化规划建设指标的规定》第五条（四），单位附属绿地面积占单位总用地面积比率不低于</w:t>
      </w:r>
      <w:r w:rsidRPr="00B57E82">
        <w:rPr>
          <w:rFonts w:ascii="Times New Roman" w:eastAsia="宋体" w:hAnsi="Times New Roman" w:cs="Times New Roman" w:hint="eastAsia"/>
          <w:sz w:val="24"/>
          <w:szCs w:val="24"/>
        </w:rPr>
        <w:t>30%</w:t>
      </w:r>
      <w:r w:rsidRPr="00B57E82">
        <w:rPr>
          <w:rFonts w:ascii="Times New Roman" w:eastAsia="宋体" w:hAnsi="Times New Roman" w:cs="Times New Roman" w:hint="eastAsia"/>
          <w:sz w:val="24"/>
          <w:szCs w:val="24"/>
        </w:rPr>
        <w:t>，其中工业企业</w:t>
      </w:r>
      <w:r>
        <w:rPr>
          <w:rFonts w:ascii="Times New Roman" w:eastAsia="宋体" w:hAnsi="Times New Roman" w:cs="Times New Roman" w:hint="eastAsia"/>
          <w:sz w:val="24"/>
          <w:szCs w:val="24"/>
        </w:rPr>
        <w:t>；</w:t>
      </w:r>
      <w:r w:rsidRPr="00B57E82">
        <w:rPr>
          <w:rFonts w:ascii="Times New Roman" w:eastAsia="宋体" w:hAnsi="Times New Roman" w:cs="Times New Roman" w:hint="eastAsia"/>
          <w:sz w:val="24"/>
          <w:szCs w:val="24"/>
        </w:rPr>
        <w:t>交通枢纽，仓储、商业中心等绿地率不低于</w:t>
      </w:r>
      <w:r w:rsidRPr="00B57E82">
        <w:rPr>
          <w:rFonts w:ascii="Times New Roman" w:eastAsia="宋体" w:hAnsi="Times New Roman" w:cs="Times New Roman" w:hint="eastAsia"/>
          <w:sz w:val="24"/>
          <w:szCs w:val="24"/>
        </w:rPr>
        <w:t>20%</w:t>
      </w:r>
      <w:r>
        <w:rPr>
          <w:rFonts w:ascii="Times New Roman" w:eastAsia="宋体" w:hAnsi="Times New Roman" w:cs="Times New Roman" w:hint="eastAsia"/>
          <w:sz w:val="24"/>
          <w:szCs w:val="24"/>
        </w:rPr>
        <w:t>；</w:t>
      </w:r>
      <w:r w:rsidRPr="00B57E82">
        <w:rPr>
          <w:rFonts w:ascii="Times New Roman" w:eastAsia="宋体" w:hAnsi="Times New Roman" w:cs="Times New Roman" w:hint="eastAsia"/>
          <w:sz w:val="24"/>
          <w:szCs w:val="24"/>
        </w:rPr>
        <w:t>产生有害气体及污染工厂的绿地率不低于</w:t>
      </w:r>
      <w:r w:rsidRPr="00B57E82">
        <w:rPr>
          <w:rFonts w:ascii="Times New Roman" w:eastAsia="宋体" w:hAnsi="Times New Roman" w:cs="Times New Roman" w:hint="eastAsia"/>
          <w:sz w:val="24"/>
          <w:szCs w:val="24"/>
        </w:rPr>
        <w:t>30%</w:t>
      </w:r>
      <w:r>
        <w:rPr>
          <w:rFonts w:ascii="Times New Roman" w:eastAsia="宋体" w:hAnsi="Times New Roman" w:cs="Times New Roman" w:hint="eastAsia"/>
          <w:sz w:val="24"/>
          <w:szCs w:val="24"/>
        </w:rPr>
        <w:t>。本标准要求不低于</w:t>
      </w:r>
      <w:r>
        <w:rPr>
          <w:rFonts w:ascii="Times New Roman" w:eastAsia="宋体" w:hAnsi="Times New Roman" w:cs="Times New Roman" w:hint="eastAsia"/>
          <w:sz w:val="24"/>
          <w:szCs w:val="24"/>
        </w:rPr>
        <w:t>30%</w:t>
      </w:r>
      <w:r>
        <w:rPr>
          <w:rFonts w:ascii="Times New Roman" w:eastAsia="宋体" w:hAnsi="Times New Roman" w:cs="Times New Roman" w:hint="eastAsia"/>
          <w:sz w:val="24"/>
          <w:szCs w:val="24"/>
        </w:rPr>
        <w:t>。</w:t>
      </w:r>
    </w:p>
    <w:p w14:paraId="08CEF7AC" w14:textId="62F79381" w:rsidR="00306024" w:rsidRPr="00B57E82" w:rsidRDefault="00B57E82" w:rsidP="00B57E82">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4.2</w:t>
      </w:r>
      <w:r w:rsidR="000031E5" w:rsidRPr="00B57E82">
        <w:rPr>
          <w:rFonts w:ascii="Times New Roman" w:eastAsia="宋体" w:hAnsi="Times New Roman" w:cs="Times New Roman" w:hint="eastAsia"/>
          <w:sz w:val="24"/>
          <w:szCs w:val="24"/>
        </w:rPr>
        <w:t>原辅料和包装</w:t>
      </w:r>
    </w:p>
    <w:p w14:paraId="209D9D09" w14:textId="7C3593BF" w:rsidR="00603F23" w:rsidRDefault="00036978" w:rsidP="00036978">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4.2.1</w:t>
      </w:r>
      <w:r w:rsidRPr="00036978">
        <w:rPr>
          <w:rFonts w:ascii="Times New Roman" w:eastAsia="宋体" w:hAnsi="Times New Roman" w:cs="Times New Roman" w:hint="eastAsia"/>
          <w:sz w:val="24"/>
          <w:szCs w:val="24"/>
        </w:rPr>
        <w:t>白酒生产的原辅料在生产过程中应对生态环境没有负面影响，主原料（粮谷）的产地环境应满足</w:t>
      </w:r>
      <w:r w:rsidRPr="00036978">
        <w:rPr>
          <w:rFonts w:ascii="Times New Roman" w:eastAsia="宋体" w:hAnsi="Times New Roman" w:cs="Times New Roman" w:hint="eastAsia"/>
          <w:sz w:val="24"/>
          <w:szCs w:val="24"/>
        </w:rPr>
        <w:t>NY</w:t>
      </w:r>
      <w:r w:rsidRPr="00036978">
        <w:rPr>
          <w:rFonts w:ascii="Times New Roman" w:eastAsia="宋体" w:hAnsi="Times New Roman" w:cs="Times New Roman"/>
          <w:sz w:val="24"/>
          <w:szCs w:val="24"/>
        </w:rPr>
        <w:t xml:space="preserve">/T </w:t>
      </w:r>
      <w:r w:rsidRPr="00036978">
        <w:rPr>
          <w:rFonts w:ascii="Times New Roman" w:eastAsia="宋体" w:hAnsi="Times New Roman" w:cs="Times New Roman" w:hint="eastAsia"/>
          <w:sz w:val="24"/>
          <w:szCs w:val="24"/>
        </w:rPr>
        <w:t>391</w:t>
      </w:r>
      <w:r w:rsidRPr="00036978">
        <w:rPr>
          <w:rFonts w:ascii="Times New Roman" w:eastAsia="宋体" w:hAnsi="Times New Roman" w:cs="Times New Roman" w:hint="eastAsia"/>
          <w:sz w:val="24"/>
          <w:szCs w:val="24"/>
        </w:rPr>
        <w:t>要求。鼓励主原料的</w:t>
      </w:r>
      <w:r w:rsidRPr="00036978">
        <w:rPr>
          <w:rFonts w:ascii="Times New Roman" w:eastAsia="宋体" w:hAnsi="Times New Roman" w:cs="Times New Roman"/>
          <w:sz w:val="24"/>
          <w:szCs w:val="24"/>
        </w:rPr>
        <w:t>生产、加工</w:t>
      </w:r>
      <w:r w:rsidRPr="00036978">
        <w:rPr>
          <w:rFonts w:ascii="Times New Roman" w:eastAsia="宋体" w:hAnsi="Times New Roman" w:cs="Times New Roman" w:hint="eastAsia"/>
          <w:sz w:val="24"/>
          <w:szCs w:val="24"/>
        </w:rPr>
        <w:t>满足</w:t>
      </w:r>
      <w:r w:rsidRPr="00036978">
        <w:rPr>
          <w:rFonts w:ascii="Times New Roman" w:eastAsia="宋体" w:hAnsi="Times New Roman" w:cs="Times New Roman"/>
          <w:sz w:val="24"/>
          <w:szCs w:val="24"/>
        </w:rPr>
        <w:t>GB/T 19630</w:t>
      </w:r>
      <w:r w:rsidRPr="00036978">
        <w:rPr>
          <w:rFonts w:ascii="Times New Roman" w:eastAsia="宋体" w:hAnsi="Times New Roman" w:cs="Times New Roman"/>
          <w:sz w:val="24"/>
          <w:szCs w:val="24"/>
        </w:rPr>
        <w:t>要求，</w:t>
      </w:r>
      <w:r w:rsidRPr="00036978">
        <w:rPr>
          <w:rFonts w:ascii="Times New Roman" w:eastAsia="宋体" w:hAnsi="Times New Roman" w:cs="Times New Roman" w:hint="eastAsia"/>
          <w:sz w:val="24"/>
          <w:szCs w:val="24"/>
        </w:rPr>
        <w:t>获得</w:t>
      </w:r>
      <w:r w:rsidRPr="00036978">
        <w:rPr>
          <w:rFonts w:ascii="Times New Roman" w:eastAsia="宋体" w:hAnsi="Times New Roman" w:cs="Times New Roman"/>
          <w:sz w:val="24"/>
          <w:szCs w:val="24"/>
        </w:rPr>
        <w:t>有机产品认证。</w:t>
      </w:r>
    </w:p>
    <w:p w14:paraId="0A75447A" w14:textId="1B847313" w:rsidR="00036978" w:rsidRPr="000031E5" w:rsidRDefault="00036978" w:rsidP="00036978">
      <w:pPr>
        <w:spacing w:line="480" w:lineRule="auto"/>
        <w:ind w:firstLineChars="200" w:firstLine="480"/>
        <w:rPr>
          <w:rFonts w:ascii="Times New Roman" w:eastAsia="宋体" w:hAnsi="Times New Roman" w:cs="Times New Roman"/>
          <w:sz w:val="24"/>
          <w:szCs w:val="24"/>
        </w:rPr>
      </w:pPr>
      <w:r w:rsidRPr="000031E5">
        <w:rPr>
          <w:rFonts w:ascii="Times New Roman" w:eastAsia="宋体" w:hAnsi="Times New Roman" w:cs="Times New Roman" w:hint="eastAsia"/>
          <w:sz w:val="24"/>
          <w:szCs w:val="24"/>
        </w:rPr>
        <w:t>生态白酒</w:t>
      </w:r>
      <w:r>
        <w:rPr>
          <w:rFonts w:ascii="Times New Roman" w:eastAsia="宋体" w:hAnsi="Times New Roman" w:cs="Times New Roman" w:hint="eastAsia"/>
          <w:sz w:val="24"/>
          <w:szCs w:val="24"/>
        </w:rPr>
        <w:t>酿造应满足原料绿色化，</w:t>
      </w:r>
      <w:r w:rsidRPr="000031E5">
        <w:rPr>
          <w:rFonts w:ascii="Times New Roman" w:eastAsia="宋体" w:hAnsi="Times New Roman" w:cs="Times New Roman"/>
          <w:sz w:val="24"/>
          <w:szCs w:val="24"/>
        </w:rPr>
        <w:t>强调从源头把控原粮</w:t>
      </w:r>
      <w:r>
        <w:rPr>
          <w:rFonts w:ascii="Times New Roman" w:eastAsia="宋体" w:hAnsi="Times New Roman" w:cs="Times New Roman" w:hint="eastAsia"/>
          <w:sz w:val="24"/>
          <w:szCs w:val="24"/>
        </w:rPr>
        <w:t>生态</w:t>
      </w:r>
      <w:r w:rsidRPr="000031E5">
        <w:rPr>
          <w:rFonts w:ascii="Times New Roman" w:eastAsia="宋体" w:hAnsi="Times New Roman" w:cs="Times New Roman"/>
          <w:sz w:val="24"/>
          <w:szCs w:val="24"/>
        </w:rPr>
        <w:t>品质</w:t>
      </w:r>
      <w:r>
        <w:rPr>
          <w:rFonts w:ascii="Times New Roman" w:eastAsia="宋体" w:hAnsi="Times New Roman" w:cs="Times New Roman" w:hint="eastAsia"/>
          <w:sz w:val="24"/>
          <w:szCs w:val="24"/>
        </w:rPr>
        <w:t>，</w:t>
      </w:r>
      <w:r w:rsidR="00B57E82">
        <w:rPr>
          <w:rFonts w:ascii="Times New Roman" w:eastAsia="宋体" w:hAnsi="Times New Roman" w:cs="Times New Roman" w:hint="eastAsia"/>
          <w:sz w:val="24"/>
          <w:szCs w:val="24"/>
        </w:rPr>
        <w:t>因此</w:t>
      </w:r>
      <w:r>
        <w:rPr>
          <w:rFonts w:ascii="Times New Roman" w:eastAsia="宋体" w:hAnsi="Times New Roman" w:cs="Times New Roman" w:hint="eastAsia"/>
          <w:sz w:val="24"/>
          <w:szCs w:val="24"/>
        </w:rPr>
        <w:t>本标准参考</w:t>
      </w:r>
      <w:r w:rsidRPr="000031E5">
        <w:rPr>
          <w:rFonts w:ascii="Times New Roman" w:eastAsia="宋体" w:hAnsi="Times New Roman" w:cs="Times New Roman" w:hint="eastAsia"/>
          <w:sz w:val="24"/>
          <w:szCs w:val="24"/>
        </w:rPr>
        <w:t>NY</w:t>
      </w:r>
      <w:r w:rsidRPr="000031E5">
        <w:rPr>
          <w:rFonts w:ascii="Times New Roman" w:eastAsia="宋体" w:hAnsi="Times New Roman" w:cs="Times New Roman"/>
          <w:sz w:val="24"/>
          <w:szCs w:val="24"/>
        </w:rPr>
        <w:t xml:space="preserve">/T </w:t>
      </w:r>
      <w:r w:rsidRPr="000031E5">
        <w:rPr>
          <w:rFonts w:ascii="Times New Roman" w:eastAsia="宋体" w:hAnsi="Times New Roman" w:cs="Times New Roman" w:hint="eastAsia"/>
          <w:sz w:val="24"/>
          <w:szCs w:val="24"/>
        </w:rPr>
        <w:t>391</w:t>
      </w:r>
      <w:r w:rsidR="00801710">
        <w:rPr>
          <w:rFonts w:ascii="Times New Roman" w:eastAsia="宋体" w:hAnsi="Times New Roman" w:cs="Times New Roman" w:hint="eastAsia"/>
          <w:sz w:val="24"/>
          <w:szCs w:val="24"/>
        </w:rPr>
        <w:t>、</w:t>
      </w:r>
      <w:r w:rsidR="00801710" w:rsidRPr="00036978">
        <w:rPr>
          <w:rFonts w:ascii="Times New Roman" w:eastAsia="宋体" w:hAnsi="Times New Roman" w:cs="Times New Roman"/>
          <w:sz w:val="24"/>
          <w:szCs w:val="24"/>
        </w:rPr>
        <w:t>GB/T 19630</w:t>
      </w:r>
      <w:r w:rsidR="00801710">
        <w:rPr>
          <w:rFonts w:ascii="Times New Roman" w:eastAsia="宋体" w:hAnsi="Times New Roman" w:cs="Times New Roman" w:hint="eastAsia"/>
          <w:sz w:val="24"/>
          <w:szCs w:val="24"/>
        </w:rPr>
        <w:t>，要求</w:t>
      </w:r>
      <w:r>
        <w:rPr>
          <w:rFonts w:ascii="Times New Roman" w:eastAsia="宋体" w:hAnsi="Times New Roman" w:cs="Times New Roman" w:hint="eastAsia"/>
          <w:sz w:val="24"/>
          <w:szCs w:val="24"/>
        </w:rPr>
        <w:t>主原料（</w:t>
      </w:r>
      <w:r w:rsidR="00B57E82" w:rsidRPr="00036978">
        <w:rPr>
          <w:rFonts w:ascii="Times New Roman" w:eastAsia="宋体" w:hAnsi="Times New Roman" w:cs="Times New Roman" w:hint="eastAsia"/>
          <w:sz w:val="24"/>
          <w:szCs w:val="24"/>
        </w:rPr>
        <w:t>粮谷</w:t>
      </w:r>
      <w:r>
        <w:rPr>
          <w:rFonts w:ascii="Times New Roman" w:eastAsia="宋体" w:hAnsi="Times New Roman" w:cs="Times New Roman" w:hint="eastAsia"/>
          <w:sz w:val="24"/>
          <w:szCs w:val="24"/>
        </w:rPr>
        <w:t>）</w:t>
      </w:r>
      <w:r w:rsidR="00B57E82">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生产环境应满足</w:t>
      </w:r>
      <w:r w:rsidRPr="000031E5">
        <w:rPr>
          <w:rFonts w:ascii="Times New Roman" w:eastAsia="宋体" w:hAnsi="Times New Roman" w:cs="Times New Roman" w:hint="eastAsia"/>
          <w:sz w:val="24"/>
          <w:szCs w:val="24"/>
        </w:rPr>
        <w:t>NY</w:t>
      </w:r>
      <w:r w:rsidRPr="000031E5">
        <w:rPr>
          <w:rFonts w:ascii="Times New Roman" w:eastAsia="宋体" w:hAnsi="Times New Roman" w:cs="Times New Roman"/>
          <w:sz w:val="24"/>
          <w:szCs w:val="24"/>
        </w:rPr>
        <w:t xml:space="preserve">/T </w:t>
      </w:r>
      <w:r w:rsidRPr="000031E5">
        <w:rPr>
          <w:rFonts w:ascii="Times New Roman" w:eastAsia="宋体" w:hAnsi="Times New Roman" w:cs="Times New Roman" w:hint="eastAsia"/>
          <w:sz w:val="24"/>
          <w:szCs w:val="24"/>
        </w:rPr>
        <w:t xml:space="preserve">391 </w:t>
      </w:r>
      <w:r w:rsidRPr="000031E5">
        <w:rPr>
          <w:rFonts w:ascii="Times New Roman" w:eastAsia="宋体" w:hAnsi="Times New Roman" w:cs="Times New Roman" w:hint="eastAsia"/>
          <w:sz w:val="24"/>
          <w:szCs w:val="24"/>
        </w:rPr>
        <w:t>绿色食品</w:t>
      </w:r>
      <w:r w:rsidRPr="000031E5">
        <w:rPr>
          <w:rFonts w:ascii="Times New Roman" w:eastAsia="宋体" w:hAnsi="Times New Roman" w:cs="Times New Roman" w:hint="eastAsia"/>
          <w:sz w:val="24"/>
          <w:szCs w:val="24"/>
        </w:rPr>
        <w:t xml:space="preserve"> </w:t>
      </w:r>
      <w:r w:rsidRPr="000031E5">
        <w:rPr>
          <w:rFonts w:ascii="Times New Roman" w:eastAsia="宋体" w:hAnsi="Times New Roman" w:cs="Times New Roman" w:hint="eastAsia"/>
          <w:sz w:val="24"/>
          <w:szCs w:val="24"/>
        </w:rPr>
        <w:t>产地环境质量</w:t>
      </w:r>
      <w:r>
        <w:rPr>
          <w:rFonts w:ascii="Times New Roman" w:eastAsia="宋体" w:hAnsi="Times New Roman" w:cs="Times New Roman" w:hint="eastAsia"/>
          <w:sz w:val="24"/>
          <w:szCs w:val="24"/>
        </w:rPr>
        <w:t>，</w:t>
      </w:r>
      <w:r w:rsidR="00801710">
        <w:rPr>
          <w:rFonts w:ascii="Times New Roman" w:eastAsia="宋体" w:hAnsi="Times New Roman" w:cs="Times New Roman" w:hint="eastAsia"/>
          <w:sz w:val="24"/>
          <w:szCs w:val="24"/>
        </w:rPr>
        <w:t>同时</w:t>
      </w:r>
      <w:r w:rsidR="00B57E82">
        <w:rPr>
          <w:rFonts w:ascii="Times New Roman" w:eastAsia="宋体" w:hAnsi="Times New Roman" w:cs="Times New Roman" w:hint="eastAsia"/>
          <w:sz w:val="24"/>
          <w:szCs w:val="24"/>
        </w:rPr>
        <w:t>为</w:t>
      </w:r>
      <w:r>
        <w:rPr>
          <w:rFonts w:ascii="Times New Roman" w:eastAsia="宋体" w:hAnsi="Times New Roman" w:cs="Times New Roman" w:hint="eastAsia"/>
          <w:sz w:val="24"/>
          <w:szCs w:val="24"/>
        </w:rPr>
        <w:t>进一步提升原料绿色化高品质要求，</w:t>
      </w:r>
      <w:r w:rsidR="00B57E82">
        <w:rPr>
          <w:rFonts w:ascii="Times New Roman" w:eastAsia="宋体" w:hAnsi="Times New Roman" w:cs="Times New Roman" w:hint="eastAsia"/>
          <w:sz w:val="24"/>
          <w:szCs w:val="24"/>
        </w:rPr>
        <w:t>鼓励企业</w:t>
      </w:r>
      <w:r>
        <w:rPr>
          <w:rFonts w:ascii="Times New Roman" w:eastAsia="宋体" w:hAnsi="Times New Roman" w:cs="Times New Roman" w:hint="eastAsia"/>
          <w:sz w:val="24"/>
          <w:szCs w:val="24"/>
        </w:rPr>
        <w:t>采用获得有机产品认证的</w:t>
      </w:r>
      <w:r w:rsidR="00B57E82" w:rsidRPr="00036978">
        <w:rPr>
          <w:rFonts w:ascii="Times New Roman" w:eastAsia="宋体" w:hAnsi="Times New Roman" w:cs="Times New Roman" w:hint="eastAsia"/>
          <w:sz w:val="24"/>
          <w:szCs w:val="24"/>
        </w:rPr>
        <w:t>粮谷</w:t>
      </w:r>
      <w:r>
        <w:rPr>
          <w:rFonts w:ascii="Times New Roman" w:eastAsia="宋体" w:hAnsi="Times New Roman" w:cs="Times New Roman" w:hint="eastAsia"/>
          <w:sz w:val="24"/>
          <w:szCs w:val="24"/>
        </w:rPr>
        <w:t>酿造白酒。</w:t>
      </w:r>
    </w:p>
    <w:p w14:paraId="1D64577C" w14:textId="77777777" w:rsidR="00801710" w:rsidRPr="00827163" w:rsidRDefault="00801710" w:rsidP="00801710">
      <w:pPr>
        <w:spacing w:line="480" w:lineRule="auto"/>
        <w:ind w:firstLineChars="200" w:firstLine="480"/>
        <w:rPr>
          <w:rFonts w:ascii="Times New Roman" w:eastAsia="宋体" w:hAnsi="Times New Roman" w:cs="Times New Roman"/>
          <w:sz w:val="24"/>
          <w:szCs w:val="24"/>
        </w:rPr>
      </w:pPr>
      <w:r w:rsidRPr="00827163">
        <w:rPr>
          <w:rFonts w:ascii="Times New Roman" w:eastAsia="宋体" w:hAnsi="Times New Roman" w:cs="Times New Roman" w:hint="eastAsia"/>
          <w:sz w:val="24"/>
          <w:szCs w:val="24"/>
        </w:rPr>
        <w:t>4</w:t>
      </w:r>
      <w:r w:rsidRPr="00827163">
        <w:rPr>
          <w:rFonts w:ascii="Times New Roman" w:eastAsia="宋体" w:hAnsi="Times New Roman" w:cs="Times New Roman"/>
          <w:sz w:val="24"/>
          <w:szCs w:val="24"/>
        </w:rPr>
        <w:t xml:space="preserve">.2.2 </w:t>
      </w:r>
      <w:r w:rsidRPr="00827163">
        <w:rPr>
          <w:rFonts w:ascii="Times New Roman" w:eastAsia="宋体" w:hAnsi="Times New Roman" w:cs="Times New Roman"/>
          <w:sz w:val="24"/>
          <w:szCs w:val="24"/>
        </w:rPr>
        <w:t>白酒</w:t>
      </w:r>
      <w:r w:rsidRPr="00827163">
        <w:rPr>
          <w:rFonts w:ascii="Times New Roman" w:eastAsia="宋体" w:hAnsi="Times New Roman" w:cs="Times New Roman" w:hint="eastAsia"/>
          <w:sz w:val="24"/>
          <w:szCs w:val="24"/>
        </w:rPr>
        <w:t>生产</w:t>
      </w:r>
      <w:r w:rsidRPr="00827163">
        <w:rPr>
          <w:rFonts w:ascii="Times New Roman" w:eastAsia="宋体" w:hAnsi="Times New Roman" w:cs="Times New Roman"/>
          <w:sz w:val="24"/>
          <w:szCs w:val="24"/>
        </w:rPr>
        <w:t>用水</w:t>
      </w:r>
      <w:r w:rsidRPr="00827163">
        <w:rPr>
          <w:rFonts w:ascii="Times New Roman" w:eastAsia="宋体" w:hAnsi="Times New Roman" w:cs="Times New Roman" w:hint="eastAsia"/>
          <w:sz w:val="24"/>
          <w:szCs w:val="24"/>
        </w:rPr>
        <w:t>水质</w:t>
      </w:r>
      <w:r w:rsidRPr="00827163">
        <w:rPr>
          <w:rFonts w:ascii="Times New Roman" w:eastAsia="宋体" w:hAnsi="Times New Roman" w:cs="Times New Roman"/>
          <w:sz w:val="24"/>
          <w:szCs w:val="24"/>
        </w:rPr>
        <w:t>应符合</w:t>
      </w:r>
      <w:r w:rsidRPr="00827163">
        <w:rPr>
          <w:rFonts w:ascii="Times New Roman" w:eastAsia="宋体" w:hAnsi="Times New Roman" w:cs="Times New Roman"/>
          <w:sz w:val="24"/>
          <w:szCs w:val="24"/>
        </w:rPr>
        <w:t>GB 5749</w:t>
      </w:r>
      <w:r w:rsidRPr="00827163">
        <w:rPr>
          <w:rFonts w:ascii="Times New Roman" w:eastAsia="宋体" w:hAnsi="Times New Roman" w:cs="Times New Roman"/>
          <w:sz w:val="24"/>
          <w:szCs w:val="24"/>
        </w:rPr>
        <w:t>要求。</w:t>
      </w:r>
    </w:p>
    <w:p w14:paraId="156E441C" w14:textId="39970671" w:rsidR="00036978" w:rsidRDefault="00801710" w:rsidP="00036978">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酿造</w:t>
      </w:r>
      <w:r w:rsidR="00036978">
        <w:rPr>
          <w:rFonts w:ascii="Times New Roman" w:eastAsia="宋体" w:hAnsi="Times New Roman" w:cs="Times New Roman" w:hint="eastAsia"/>
          <w:sz w:val="24"/>
          <w:szCs w:val="24"/>
        </w:rPr>
        <w:t>用水水质是白酒酿造的重要因素，直接关联白酒口感、品质等，本文件</w:t>
      </w:r>
      <w:r w:rsidR="00B57E82">
        <w:rPr>
          <w:rFonts w:ascii="Times New Roman" w:eastAsia="宋体" w:hAnsi="Times New Roman" w:cs="Times New Roman" w:hint="eastAsia"/>
          <w:sz w:val="24"/>
          <w:szCs w:val="24"/>
        </w:rPr>
        <w:t>依据</w:t>
      </w:r>
      <w:r w:rsidR="00036978">
        <w:rPr>
          <w:rFonts w:ascii="Times New Roman" w:eastAsia="宋体" w:hAnsi="Times New Roman" w:cs="Times New Roman" w:hint="eastAsia"/>
          <w:sz w:val="24"/>
          <w:szCs w:val="24"/>
        </w:rPr>
        <w:t>食品生产安全法</w:t>
      </w:r>
      <w:r w:rsidR="00827163">
        <w:rPr>
          <w:rFonts w:ascii="Times New Roman" w:eastAsia="宋体" w:hAnsi="Times New Roman" w:cs="Times New Roman" w:hint="eastAsia"/>
          <w:sz w:val="24"/>
          <w:szCs w:val="24"/>
        </w:rPr>
        <w:t>，</w:t>
      </w:r>
      <w:r w:rsidR="00827163" w:rsidRPr="00827163">
        <w:rPr>
          <w:rFonts w:ascii="Times New Roman" w:eastAsia="宋体" w:hAnsi="Times New Roman" w:cs="Times New Roman" w:hint="eastAsia"/>
          <w:sz w:val="24"/>
          <w:szCs w:val="24"/>
        </w:rPr>
        <w:t>用水应当符合国家规定的生活饮用水卫生标准</w:t>
      </w:r>
      <w:r w:rsidR="00827163">
        <w:rPr>
          <w:rFonts w:ascii="Times New Roman" w:eastAsia="宋体" w:hAnsi="Times New Roman" w:cs="Times New Roman" w:hint="eastAsia"/>
          <w:sz w:val="24"/>
          <w:szCs w:val="24"/>
        </w:rPr>
        <w:t>。此外，根据</w:t>
      </w:r>
      <w:r w:rsidR="00BC5628" w:rsidRPr="00BC5628">
        <w:rPr>
          <w:rFonts w:ascii="Times New Roman" w:eastAsia="宋体" w:hAnsi="Times New Roman" w:cs="Times New Roman" w:hint="eastAsia"/>
          <w:sz w:val="24"/>
          <w:szCs w:val="24"/>
        </w:rPr>
        <w:t>NY</w:t>
      </w:r>
      <w:r w:rsidR="00827163">
        <w:rPr>
          <w:rFonts w:ascii="Times New Roman" w:eastAsia="宋体" w:hAnsi="Times New Roman" w:cs="Times New Roman" w:hint="eastAsia"/>
          <w:sz w:val="24"/>
          <w:szCs w:val="24"/>
        </w:rPr>
        <w:t>/</w:t>
      </w:r>
      <w:r w:rsidR="00BC5628" w:rsidRPr="00BC5628">
        <w:rPr>
          <w:rFonts w:ascii="Times New Roman" w:eastAsia="宋体" w:hAnsi="Times New Roman" w:cs="Times New Roman" w:hint="eastAsia"/>
          <w:sz w:val="24"/>
          <w:szCs w:val="24"/>
        </w:rPr>
        <w:t>T 391</w:t>
      </w:r>
      <w:r w:rsidR="00827163">
        <w:rPr>
          <w:rFonts w:ascii="Times New Roman" w:eastAsia="宋体" w:hAnsi="Times New Roman" w:cs="Times New Roman" w:hint="eastAsia"/>
          <w:sz w:val="24"/>
          <w:szCs w:val="24"/>
        </w:rPr>
        <w:t>、</w:t>
      </w:r>
      <w:r w:rsidR="00827163" w:rsidRPr="00827163">
        <w:rPr>
          <w:rFonts w:ascii="Times New Roman" w:eastAsia="宋体" w:hAnsi="Times New Roman" w:cs="Times New Roman"/>
          <w:sz w:val="24"/>
          <w:szCs w:val="24"/>
        </w:rPr>
        <w:t>GB 5749</w:t>
      </w:r>
      <w:r w:rsidR="00827163">
        <w:rPr>
          <w:rFonts w:ascii="Times New Roman" w:eastAsia="宋体" w:hAnsi="Times New Roman" w:cs="Times New Roman" w:hint="eastAsia"/>
          <w:sz w:val="24"/>
          <w:szCs w:val="24"/>
        </w:rPr>
        <w:t>等标准，</w:t>
      </w:r>
      <w:r w:rsidR="00827163" w:rsidRPr="00827163">
        <w:rPr>
          <w:rFonts w:ascii="Times New Roman" w:eastAsia="宋体" w:hAnsi="Times New Roman" w:cs="Times New Roman"/>
          <w:sz w:val="24"/>
          <w:szCs w:val="24"/>
        </w:rPr>
        <w:t>GB 5749</w:t>
      </w:r>
      <w:r w:rsidR="00827163">
        <w:rPr>
          <w:rFonts w:ascii="Times New Roman" w:eastAsia="宋体" w:hAnsi="Times New Roman" w:cs="Times New Roman" w:hint="eastAsia"/>
          <w:sz w:val="24"/>
          <w:szCs w:val="24"/>
        </w:rPr>
        <w:t>中水质指标要求覆盖了</w:t>
      </w:r>
      <w:r w:rsidR="00827163" w:rsidRPr="00BC5628">
        <w:rPr>
          <w:rFonts w:ascii="Times New Roman" w:eastAsia="宋体" w:hAnsi="Times New Roman" w:cs="Times New Roman" w:hint="eastAsia"/>
          <w:sz w:val="24"/>
          <w:szCs w:val="24"/>
        </w:rPr>
        <w:t>NY</w:t>
      </w:r>
      <w:r w:rsidR="00827163">
        <w:rPr>
          <w:rFonts w:ascii="Times New Roman" w:eastAsia="宋体" w:hAnsi="Times New Roman" w:cs="Times New Roman" w:hint="eastAsia"/>
          <w:sz w:val="24"/>
          <w:szCs w:val="24"/>
        </w:rPr>
        <w:t>/</w:t>
      </w:r>
      <w:r w:rsidR="00827163" w:rsidRPr="00BC5628">
        <w:rPr>
          <w:rFonts w:ascii="Times New Roman" w:eastAsia="宋体" w:hAnsi="Times New Roman" w:cs="Times New Roman" w:hint="eastAsia"/>
          <w:sz w:val="24"/>
          <w:szCs w:val="24"/>
        </w:rPr>
        <w:t>T 391</w:t>
      </w:r>
      <w:r w:rsidR="00827163">
        <w:rPr>
          <w:rFonts w:ascii="Times New Roman" w:eastAsia="宋体" w:hAnsi="Times New Roman" w:cs="Times New Roman" w:hint="eastAsia"/>
          <w:sz w:val="24"/>
          <w:szCs w:val="24"/>
        </w:rPr>
        <w:t>中生产用水水质指标要求，因此本文件</w:t>
      </w:r>
      <w:r w:rsidR="00036978">
        <w:rPr>
          <w:rFonts w:ascii="Times New Roman" w:eastAsia="宋体" w:hAnsi="Times New Roman" w:cs="Times New Roman" w:hint="eastAsia"/>
          <w:sz w:val="24"/>
          <w:szCs w:val="24"/>
        </w:rPr>
        <w:t>提出</w:t>
      </w:r>
      <w:r w:rsidR="00BC5628">
        <w:rPr>
          <w:rFonts w:ascii="Times New Roman" w:eastAsia="宋体" w:hAnsi="Times New Roman" w:cs="Times New Roman" w:hint="eastAsia"/>
          <w:sz w:val="24"/>
          <w:szCs w:val="24"/>
        </w:rPr>
        <w:t>酿造用水水质应</w:t>
      </w:r>
      <w:r w:rsidR="00BC5628" w:rsidRPr="00827163">
        <w:rPr>
          <w:rFonts w:ascii="Times New Roman" w:eastAsia="宋体" w:hAnsi="Times New Roman" w:cs="Times New Roman"/>
          <w:sz w:val="24"/>
          <w:szCs w:val="24"/>
        </w:rPr>
        <w:t>符合</w:t>
      </w:r>
      <w:r w:rsidR="00BC5628" w:rsidRPr="00827163">
        <w:rPr>
          <w:rFonts w:ascii="Times New Roman" w:eastAsia="宋体" w:hAnsi="Times New Roman" w:cs="Times New Roman"/>
          <w:sz w:val="24"/>
          <w:szCs w:val="24"/>
        </w:rPr>
        <w:t>GB 5749</w:t>
      </w:r>
      <w:r w:rsidR="00827163">
        <w:rPr>
          <w:rFonts w:ascii="Times New Roman" w:eastAsia="宋体" w:hAnsi="Times New Roman" w:cs="Times New Roman" w:hint="eastAsia"/>
          <w:sz w:val="24"/>
          <w:szCs w:val="24"/>
        </w:rPr>
        <w:t>。</w:t>
      </w:r>
    </w:p>
    <w:p w14:paraId="7EE26DEC" w14:textId="77777777" w:rsidR="00827163" w:rsidRPr="00827163" w:rsidRDefault="00827163" w:rsidP="00827163">
      <w:pPr>
        <w:spacing w:line="480" w:lineRule="auto"/>
        <w:ind w:firstLineChars="200" w:firstLine="480"/>
        <w:rPr>
          <w:rFonts w:ascii="Times New Roman" w:eastAsia="宋体" w:hAnsi="Times New Roman" w:cs="Times New Roman"/>
          <w:sz w:val="24"/>
          <w:szCs w:val="24"/>
        </w:rPr>
      </w:pPr>
      <w:r w:rsidRPr="00827163">
        <w:rPr>
          <w:rFonts w:ascii="Times New Roman" w:eastAsia="宋体" w:hAnsi="Times New Roman" w:cs="Times New Roman" w:hint="eastAsia"/>
          <w:sz w:val="24"/>
          <w:szCs w:val="24"/>
        </w:rPr>
        <w:t>4</w:t>
      </w:r>
      <w:r w:rsidRPr="00827163">
        <w:rPr>
          <w:rFonts w:ascii="Times New Roman" w:eastAsia="宋体" w:hAnsi="Times New Roman" w:cs="Times New Roman"/>
          <w:sz w:val="24"/>
          <w:szCs w:val="24"/>
        </w:rPr>
        <w:t xml:space="preserve">.2.3 </w:t>
      </w:r>
      <w:r w:rsidRPr="00827163">
        <w:rPr>
          <w:rFonts w:ascii="Times New Roman" w:eastAsia="宋体" w:hAnsi="Times New Roman" w:cs="Times New Roman" w:hint="eastAsia"/>
          <w:sz w:val="24"/>
          <w:szCs w:val="24"/>
        </w:rPr>
        <w:t>白酒</w:t>
      </w:r>
      <w:r w:rsidRPr="00827163">
        <w:rPr>
          <w:rFonts w:ascii="Times New Roman" w:eastAsia="宋体" w:hAnsi="Times New Roman" w:cs="Times New Roman"/>
          <w:sz w:val="24"/>
          <w:szCs w:val="24"/>
        </w:rPr>
        <w:t>包装材料应在满足质量、安全、卫生等</w:t>
      </w:r>
      <w:r w:rsidRPr="00827163">
        <w:rPr>
          <w:rFonts w:ascii="Times New Roman" w:eastAsia="宋体" w:hAnsi="Times New Roman" w:cs="Times New Roman" w:hint="eastAsia"/>
          <w:sz w:val="24"/>
          <w:szCs w:val="24"/>
        </w:rPr>
        <w:t>要求</w:t>
      </w:r>
      <w:r w:rsidRPr="00827163">
        <w:rPr>
          <w:rFonts w:ascii="Times New Roman" w:eastAsia="宋体" w:hAnsi="Times New Roman" w:cs="Times New Roman"/>
          <w:sz w:val="24"/>
          <w:szCs w:val="24"/>
        </w:rPr>
        <w:t>的前提下，优先使用可回收材料、</w:t>
      </w:r>
      <w:r w:rsidRPr="00827163">
        <w:rPr>
          <w:rFonts w:ascii="Times New Roman" w:eastAsia="宋体" w:hAnsi="Times New Roman" w:cs="Times New Roman" w:hint="eastAsia"/>
          <w:sz w:val="24"/>
          <w:szCs w:val="24"/>
        </w:rPr>
        <w:t>可循环</w:t>
      </w:r>
      <w:r w:rsidRPr="00827163">
        <w:rPr>
          <w:rFonts w:ascii="Times New Roman" w:eastAsia="宋体" w:hAnsi="Times New Roman" w:cs="Times New Roman"/>
          <w:sz w:val="24"/>
          <w:szCs w:val="24"/>
        </w:rPr>
        <w:t>再生材料替代原生材料和不可回收材料使用。</w:t>
      </w:r>
    </w:p>
    <w:p w14:paraId="77D69A17" w14:textId="150FBE57" w:rsidR="00827163" w:rsidRDefault="00073A2C" w:rsidP="00036978">
      <w:pPr>
        <w:spacing w:line="480" w:lineRule="auto"/>
        <w:ind w:firstLineChars="200" w:firstLine="480"/>
        <w:rPr>
          <w:rFonts w:ascii="Times New Roman" w:eastAsia="宋体" w:hAnsi="Times New Roman" w:cs="Times New Roman"/>
          <w:sz w:val="24"/>
          <w:szCs w:val="24"/>
        </w:rPr>
      </w:pPr>
      <w:r w:rsidRPr="000031E5">
        <w:rPr>
          <w:rFonts w:ascii="Times New Roman" w:eastAsia="宋体" w:hAnsi="Times New Roman" w:cs="Times New Roman" w:hint="eastAsia"/>
          <w:sz w:val="24"/>
          <w:szCs w:val="24"/>
        </w:rPr>
        <w:t>白酒</w:t>
      </w:r>
      <w:r>
        <w:rPr>
          <w:rFonts w:ascii="Times New Roman" w:eastAsia="宋体" w:hAnsi="Times New Roman" w:cs="Times New Roman" w:hint="eastAsia"/>
          <w:sz w:val="24"/>
          <w:szCs w:val="24"/>
        </w:rPr>
        <w:t>包装材料主要包括玻璃容器、纸等，本标准从资源循环利用角度，引导</w:t>
      </w:r>
      <w:r>
        <w:rPr>
          <w:rFonts w:ascii="Times New Roman" w:eastAsia="宋体" w:hAnsi="Times New Roman" w:cs="Times New Roman" w:hint="eastAsia"/>
          <w:sz w:val="24"/>
          <w:szCs w:val="24"/>
        </w:rPr>
        <w:lastRenderedPageBreak/>
        <w:t>鼓励企业采用</w:t>
      </w:r>
      <w:r w:rsidRPr="00827163">
        <w:rPr>
          <w:rFonts w:ascii="Times New Roman" w:eastAsia="宋体" w:hAnsi="Times New Roman" w:cs="Times New Roman"/>
          <w:sz w:val="24"/>
          <w:szCs w:val="24"/>
        </w:rPr>
        <w:t>可回收材料、</w:t>
      </w:r>
      <w:r w:rsidRPr="00827163">
        <w:rPr>
          <w:rFonts w:ascii="Times New Roman" w:eastAsia="宋体" w:hAnsi="Times New Roman" w:cs="Times New Roman" w:hint="eastAsia"/>
          <w:sz w:val="24"/>
          <w:szCs w:val="24"/>
        </w:rPr>
        <w:t>可循环</w:t>
      </w:r>
      <w:r w:rsidRPr="00827163">
        <w:rPr>
          <w:rFonts w:ascii="Times New Roman" w:eastAsia="宋体" w:hAnsi="Times New Roman" w:cs="Times New Roman"/>
          <w:sz w:val="24"/>
          <w:szCs w:val="24"/>
        </w:rPr>
        <w:t>再生材料</w:t>
      </w:r>
      <w:r>
        <w:rPr>
          <w:rFonts w:ascii="Times New Roman" w:eastAsia="宋体" w:hAnsi="Times New Roman" w:cs="Times New Roman" w:hint="eastAsia"/>
          <w:sz w:val="24"/>
          <w:szCs w:val="24"/>
        </w:rPr>
        <w:t>，减少包装材料生产对环境的影响。</w:t>
      </w:r>
    </w:p>
    <w:p w14:paraId="2D618932" w14:textId="77777777" w:rsidR="00073A2C" w:rsidRPr="00073A2C" w:rsidRDefault="00073A2C" w:rsidP="00073A2C">
      <w:pPr>
        <w:spacing w:line="480" w:lineRule="auto"/>
        <w:ind w:firstLineChars="200" w:firstLine="480"/>
        <w:rPr>
          <w:rFonts w:ascii="Times New Roman" w:eastAsia="宋体" w:hAnsi="Times New Roman" w:cs="Times New Roman"/>
          <w:sz w:val="24"/>
          <w:szCs w:val="24"/>
        </w:rPr>
      </w:pPr>
      <w:r w:rsidRPr="00073A2C">
        <w:rPr>
          <w:rFonts w:ascii="Times New Roman" w:eastAsia="宋体" w:hAnsi="Times New Roman" w:cs="Times New Roman" w:hint="eastAsia"/>
          <w:sz w:val="24"/>
          <w:szCs w:val="24"/>
        </w:rPr>
        <w:t xml:space="preserve">4.2.4 </w:t>
      </w:r>
      <w:r w:rsidRPr="00073A2C">
        <w:rPr>
          <w:rFonts w:ascii="Times New Roman" w:eastAsia="宋体" w:hAnsi="Times New Roman" w:cs="Times New Roman" w:hint="eastAsia"/>
          <w:sz w:val="24"/>
          <w:szCs w:val="24"/>
        </w:rPr>
        <w:t>白酒</w:t>
      </w:r>
      <w:r w:rsidRPr="00073A2C">
        <w:rPr>
          <w:rFonts w:ascii="Times New Roman" w:eastAsia="宋体" w:hAnsi="Times New Roman" w:cs="Times New Roman"/>
          <w:sz w:val="24"/>
          <w:szCs w:val="24"/>
        </w:rPr>
        <w:t>产品</w:t>
      </w:r>
      <w:r w:rsidRPr="00073A2C">
        <w:rPr>
          <w:rFonts w:ascii="Times New Roman" w:eastAsia="宋体" w:hAnsi="Times New Roman" w:cs="Times New Roman" w:hint="eastAsia"/>
          <w:sz w:val="24"/>
          <w:szCs w:val="24"/>
        </w:rPr>
        <w:t>包装层数和包装孔隙率应满足</w:t>
      </w:r>
      <w:r w:rsidRPr="00073A2C">
        <w:rPr>
          <w:rFonts w:ascii="Times New Roman" w:eastAsia="宋体" w:hAnsi="Times New Roman" w:cs="Times New Roman" w:hint="eastAsia"/>
          <w:sz w:val="24"/>
          <w:szCs w:val="24"/>
        </w:rPr>
        <w:t>GB23350</w:t>
      </w:r>
      <w:r w:rsidRPr="00073A2C">
        <w:rPr>
          <w:rFonts w:ascii="Times New Roman" w:eastAsia="宋体" w:hAnsi="Times New Roman" w:cs="Times New Roman" w:hint="eastAsia"/>
          <w:sz w:val="24"/>
          <w:szCs w:val="24"/>
        </w:rPr>
        <w:t>的规定，企业应践行绿色包装，并按照</w:t>
      </w:r>
      <w:r w:rsidRPr="00073A2C">
        <w:rPr>
          <w:rFonts w:ascii="Times New Roman" w:eastAsia="宋体" w:hAnsi="Times New Roman" w:cs="Times New Roman"/>
          <w:sz w:val="24"/>
          <w:szCs w:val="24"/>
        </w:rPr>
        <w:t>GB/T</w:t>
      </w:r>
      <w:r w:rsidRPr="00073A2C">
        <w:rPr>
          <w:rFonts w:ascii="Times New Roman" w:eastAsia="宋体" w:hAnsi="Times New Roman" w:cs="Times New Roman" w:hint="eastAsia"/>
          <w:sz w:val="24"/>
          <w:szCs w:val="24"/>
        </w:rPr>
        <w:t xml:space="preserve"> </w:t>
      </w:r>
      <w:r w:rsidRPr="00073A2C">
        <w:rPr>
          <w:rFonts w:ascii="Times New Roman" w:eastAsia="宋体" w:hAnsi="Times New Roman" w:cs="Times New Roman"/>
          <w:sz w:val="24"/>
          <w:szCs w:val="24"/>
        </w:rPr>
        <w:t>37422</w:t>
      </w:r>
      <w:r w:rsidRPr="00073A2C">
        <w:rPr>
          <w:rFonts w:ascii="Times New Roman" w:eastAsia="宋体" w:hAnsi="Times New Roman" w:cs="Times New Roman" w:hint="eastAsia"/>
          <w:sz w:val="24"/>
          <w:szCs w:val="24"/>
        </w:rPr>
        <w:t>要求开展绿色包装评价。</w:t>
      </w:r>
    </w:p>
    <w:p w14:paraId="6C770757" w14:textId="16EB92C2" w:rsidR="00073A2C" w:rsidRDefault="00073A2C" w:rsidP="00036978">
      <w:pPr>
        <w:spacing w:line="480" w:lineRule="auto"/>
        <w:ind w:firstLineChars="200" w:firstLine="480"/>
        <w:rPr>
          <w:rFonts w:ascii="Times New Roman" w:eastAsia="宋体" w:hAnsi="Times New Roman" w:cs="Times New Roman"/>
          <w:sz w:val="24"/>
          <w:szCs w:val="24"/>
        </w:rPr>
      </w:pPr>
      <w:r w:rsidRPr="000031E5">
        <w:rPr>
          <w:rFonts w:ascii="Times New Roman" w:eastAsia="宋体" w:hAnsi="Times New Roman" w:cs="Times New Roman" w:hint="eastAsia"/>
          <w:sz w:val="24"/>
          <w:szCs w:val="24"/>
        </w:rPr>
        <w:t>白酒</w:t>
      </w:r>
      <w:r>
        <w:rPr>
          <w:rFonts w:ascii="Times New Roman" w:eastAsia="宋体" w:hAnsi="Times New Roman" w:cs="Times New Roman" w:hint="eastAsia"/>
          <w:sz w:val="24"/>
          <w:szCs w:val="24"/>
        </w:rPr>
        <w:t>包装应以</w:t>
      </w:r>
      <w:r w:rsidRPr="00073A2C">
        <w:rPr>
          <w:rFonts w:ascii="Times New Roman" w:eastAsia="宋体" w:hAnsi="Times New Roman" w:cs="Times New Roman"/>
          <w:sz w:val="24"/>
          <w:szCs w:val="24"/>
        </w:rPr>
        <w:t>生态环境保护为核心，</w:t>
      </w:r>
      <w:r>
        <w:rPr>
          <w:rFonts w:ascii="Times New Roman" w:eastAsia="宋体" w:hAnsi="Times New Roman" w:cs="Times New Roman" w:hint="eastAsia"/>
          <w:sz w:val="24"/>
          <w:szCs w:val="24"/>
        </w:rPr>
        <w:t>坚持</w:t>
      </w:r>
      <w:r w:rsidRPr="00073A2C">
        <w:rPr>
          <w:rFonts w:ascii="Times New Roman" w:eastAsia="宋体" w:hAnsi="Times New Roman" w:cs="Times New Roman"/>
          <w:sz w:val="24"/>
          <w:szCs w:val="24"/>
        </w:rPr>
        <w:t>减量化、重复</w:t>
      </w:r>
      <w:r>
        <w:rPr>
          <w:rFonts w:ascii="Times New Roman" w:eastAsia="宋体" w:hAnsi="Times New Roman" w:cs="Times New Roman" w:hint="eastAsia"/>
          <w:sz w:val="24"/>
          <w:szCs w:val="24"/>
        </w:rPr>
        <w:t>循环</w:t>
      </w:r>
      <w:r w:rsidRPr="00073A2C">
        <w:rPr>
          <w:rFonts w:ascii="Times New Roman" w:eastAsia="宋体" w:hAnsi="Times New Roman" w:cs="Times New Roman"/>
          <w:sz w:val="24"/>
          <w:szCs w:val="24"/>
        </w:rPr>
        <w:t>使用</w:t>
      </w:r>
      <w:r>
        <w:rPr>
          <w:rFonts w:ascii="Times New Roman" w:eastAsia="宋体" w:hAnsi="Times New Roman" w:cs="Times New Roman" w:hint="eastAsia"/>
          <w:sz w:val="24"/>
          <w:szCs w:val="24"/>
        </w:rPr>
        <w:t>、可回收等原则要求，本标准参考</w:t>
      </w:r>
      <w:r w:rsidRPr="00073A2C">
        <w:rPr>
          <w:rFonts w:ascii="Times New Roman" w:eastAsia="宋体" w:hAnsi="Times New Roman" w:cs="Times New Roman" w:hint="eastAsia"/>
          <w:sz w:val="24"/>
          <w:szCs w:val="24"/>
        </w:rPr>
        <w:t>GB23350</w:t>
      </w:r>
      <w:r>
        <w:rPr>
          <w:rFonts w:ascii="Times New Roman" w:eastAsia="宋体" w:hAnsi="Times New Roman" w:cs="Times New Roman" w:hint="eastAsia"/>
          <w:sz w:val="24"/>
          <w:szCs w:val="24"/>
        </w:rPr>
        <w:t>、</w:t>
      </w:r>
      <w:r w:rsidRPr="00073A2C">
        <w:rPr>
          <w:rFonts w:ascii="Times New Roman" w:eastAsia="宋体" w:hAnsi="Times New Roman" w:cs="Times New Roman"/>
          <w:sz w:val="24"/>
          <w:szCs w:val="24"/>
        </w:rPr>
        <w:t>GB/T</w:t>
      </w:r>
      <w:r w:rsidRPr="00073A2C">
        <w:rPr>
          <w:rFonts w:ascii="Times New Roman" w:eastAsia="宋体" w:hAnsi="Times New Roman" w:cs="Times New Roman" w:hint="eastAsia"/>
          <w:sz w:val="24"/>
          <w:szCs w:val="24"/>
        </w:rPr>
        <w:t xml:space="preserve"> </w:t>
      </w:r>
      <w:r w:rsidRPr="00073A2C">
        <w:rPr>
          <w:rFonts w:ascii="Times New Roman" w:eastAsia="宋体" w:hAnsi="Times New Roman" w:cs="Times New Roman"/>
          <w:sz w:val="24"/>
          <w:szCs w:val="24"/>
        </w:rPr>
        <w:t>37422</w:t>
      </w:r>
      <w:r>
        <w:rPr>
          <w:rFonts w:ascii="Times New Roman" w:eastAsia="宋体" w:hAnsi="Times New Roman" w:cs="Times New Roman" w:hint="eastAsia"/>
          <w:sz w:val="24"/>
          <w:szCs w:val="24"/>
        </w:rPr>
        <w:t>等要求，要求避免过度包装，并开展</w:t>
      </w:r>
      <w:r w:rsidRPr="00073A2C">
        <w:rPr>
          <w:rFonts w:ascii="Times New Roman" w:eastAsia="宋体" w:hAnsi="Times New Roman" w:cs="Times New Roman" w:hint="eastAsia"/>
          <w:sz w:val="24"/>
          <w:szCs w:val="24"/>
        </w:rPr>
        <w:t>绿色包装评价</w:t>
      </w:r>
      <w:r>
        <w:rPr>
          <w:rFonts w:ascii="Times New Roman" w:eastAsia="宋体" w:hAnsi="Times New Roman" w:cs="Times New Roman" w:hint="eastAsia"/>
          <w:sz w:val="24"/>
          <w:szCs w:val="24"/>
        </w:rPr>
        <w:t>。</w:t>
      </w:r>
    </w:p>
    <w:p w14:paraId="10ADA26C" w14:textId="77777777" w:rsidR="00073A2C" w:rsidRPr="00073A2C" w:rsidRDefault="00073A2C" w:rsidP="00073A2C">
      <w:pPr>
        <w:spacing w:line="480" w:lineRule="auto"/>
        <w:ind w:firstLineChars="200" w:firstLine="480"/>
        <w:rPr>
          <w:rFonts w:ascii="Times New Roman" w:eastAsia="宋体" w:hAnsi="Times New Roman" w:cs="Times New Roman"/>
          <w:sz w:val="24"/>
          <w:szCs w:val="24"/>
        </w:rPr>
      </w:pPr>
      <w:r w:rsidRPr="00073A2C">
        <w:rPr>
          <w:rFonts w:ascii="Times New Roman" w:eastAsia="宋体" w:hAnsi="Times New Roman" w:cs="Times New Roman" w:hint="eastAsia"/>
          <w:sz w:val="24"/>
          <w:szCs w:val="24"/>
        </w:rPr>
        <w:t>4</w:t>
      </w:r>
      <w:r w:rsidRPr="00073A2C">
        <w:rPr>
          <w:rFonts w:ascii="Times New Roman" w:eastAsia="宋体" w:hAnsi="Times New Roman" w:cs="Times New Roman"/>
          <w:sz w:val="24"/>
          <w:szCs w:val="24"/>
        </w:rPr>
        <w:t>.</w:t>
      </w:r>
      <w:r w:rsidRPr="00073A2C">
        <w:rPr>
          <w:rFonts w:ascii="Times New Roman" w:eastAsia="宋体" w:hAnsi="Times New Roman" w:cs="Times New Roman" w:hint="eastAsia"/>
          <w:sz w:val="24"/>
          <w:szCs w:val="24"/>
        </w:rPr>
        <w:t>3</w:t>
      </w:r>
      <w:r w:rsidRPr="00073A2C">
        <w:rPr>
          <w:rFonts w:ascii="Times New Roman" w:eastAsia="宋体" w:hAnsi="Times New Roman" w:cs="Times New Roman" w:hint="eastAsia"/>
          <w:sz w:val="24"/>
          <w:szCs w:val="24"/>
        </w:rPr>
        <w:t>生产过程</w:t>
      </w:r>
    </w:p>
    <w:p w14:paraId="30BF236C" w14:textId="77777777" w:rsidR="00073A2C" w:rsidRPr="00073A2C" w:rsidRDefault="00073A2C" w:rsidP="00073A2C">
      <w:pPr>
        <w:spacing w:line="480" w:lineRule="auto"/>
        <w:ind w:firstLineChars="200" w:firstLine="480"/>
        <w:rPr>
          <w:rFonts w:ascii="Times New Roman" w:eastAsia="宋体" w:hAnsi="Times New Roman" w:cs="Times New Roman"/>
          <w:sz w:val="24"/>
          <w:szCs w:val="24"/>
        </w:rPr>
      </w:pPr>
      <w:r w:rsidRPr="00073A2C">
        <w:rPr>
          <w:rFonts w:ascii="Times New Roman" w:eastAsia="宋体" w:hAnsi="Times New Roman" w:cs="Times New Roman" w:hint="eastAsia"/>
          <w:sz w:val="24"/>
          <w:szCs w:val="24"/>
        </w:rPr>
        <w:t>4</w:t>
      </w:r>
      <w:r w:rsidRPr="00073A2C">
        <w:rPr>
          <w:rFonts w:ascii="Times New Roman" w:eastAsia="宋体" w:hAnsi="Times New Roman" w:cs="Times New Roman"/>
          <w:sz w:val="24"/>
          <w:szCs w:val="24"/>
        </w:rPr>
        <w:t>.</w:t>
      </w:r>
      <w:r w:rsidRPr="00073A2C">
        <w:rPr>
          <w:rFonts w:ascii="Times New Roman" w:eastAsia="宋体" w:hAnsi="Times New Roman" w:cs="Times New Roman" w:hint="eastAsia"/>
          <w:sz w:val="24"/>
          <w:szCs w:val="24"/>
        </w:rPr>
        <w:t>3</w:t>
      </w:r>
      <w:r w:rsidRPr="00073A2C">
        <w:rPr>
          <w:rFonts w:ascii="Times New Roman" w:eastAsia="宋体" w:hAnsi="Times New Roman" w:cs="Times New Roman"/>
          <w:sz w:val="24"/>
          <w:szCs w:val="24"/>
        </w:rPr>
        <w:t>.</w:t>
      </w:r>
      <w:r w:rsidRPr="00073A2C">
        <w:rPr>
          <w:rFonts w:ascii="Times New Roman" w:eastAsia="宋体" w:hAnsi="Times New Roman" w:cs="Times New Roman" w:hint="eastAsia"/>
          <w:sz w:val="24"/>
          <w:szCs w:val="24"/>
        </w:rPr>
        <w:t>1</w:t>
      </w:r>
      <w:r w:rsidRPr="00073A2C">
        <w:rPr>
          <w:rFonts w:ascii="Times New Roman" w:eastAsia="宋体" w:hAnsi="Times New Roman" w:cs="Times New Roman"/>
          <w:sz w:val="24"/>
          <w:szCs w:val="24"/>
        </w:rPr>
        <w:t xml:space="preserve"> </w:t>
      </w:r>
      <w:bookmarkStart w:id="3" w:name="_Hlk180583723"/>
      <w:r w:rsidRPr="00073A2C">
        <w:rPr>
          <w:rFonts w:ascii="Times New Roman" w:eastAsia="宋体" w:hAnsi="Times New Roman" w:cs="Times New Roman" w:hint="eastAsia"/>
          <w:sz w:val="24"/>
          <w:szCs w:val="24"/>
        </w:rPr>
        <w:t>白酒生产</w:t>
      </w:r>
      <w:r w:rsidRPr="00073A2C">
        <w:rPr>
          <w:rFonts w:ascii="Times New Roman" w:eastAsia="宋体" w:hAnsi="Times New Roman" w:cs="Times New Roman"/>
          <w:sz w:val="24"/>
          <w:szCs w:val="24"/>
        </w:rPr>
        <w:t>过程</w:t>
      </w:r>
      <w:r w:rsidRPr="00073A2C">
        <w:rPr>
          <w:rFonts w:ascii="Times New Roman" w:eastAsia="宋体" w:hAnsi="Times New Roman" w:cs="Times New Roman" w:hint="eastAsia"/>
          <w:sz w:val="24"/>
          <w:szCs w:val="24"/>
        </w:rPr>
        <w:t>应符合</w:t>
      </w:r>
      <w:r w:rsidRPr="00073A2C">
        <w:rPr>
          <w:rFonts w:ascii="Times New Roman" w:eastAsia="宋体" w:hAnsi="Times New Roman" w:cs="Times New Roman"/>
          <w:sz w:val="24"/>
          <w:szCs w:val="24"/>
        </w:rPr>
        <w:t>GB/T 23544</w:t>
      </w:r>
      <w:r w:rsidRPr="00073A2C">
        <w:rPr>
          <w:rFonts w:ascii="Times New Roman" w:eastAsia="宋体" w:hAnsi="Times New Roman" w:cs="Times New Roman" w:hint="eastAsia"/>
          <w:sz w:val="24"/>
          <w:szCs w:val="24"/>
        </w:rPr>
        <w:t>要求。</w:t>
      </w:r>
    </w:p>
    <w:bookmarkEnd w:id="3"/>
    <w:p w14:paraId="56FD324F" w14:textId="4CEB0D53" w:rsidR="00073A2C" w:rsidRPr="00073A2C" w:rsidRDefault="00EC45E4" w:rsidP="00036978">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生态白酒的生产应符合</w:t>
      </w:r>
      <w:r w:rsidRPr="00073A2C">
        <w:rPr>
          <w:rFonts w:ascii="Times New Roman" w:eastAsia="宋体" w:hAnsi="Times New Roman" w:cs="Times New Roman"/>
          <w:sz w:val="24"/>
          <w:szCs w:val="24"/>
        </w:rPr>
        <w:t>GB/T 23544</w:t>
      </w:r>
      <w:r w:rsidRPr="00EC45E4">
        <w:rPr>
          <w:rFonts w:ascii="Times New Roman" w:eastAsia="宋体" w:hAnsi="Times New Roman" w:cs="Times New Roman" w:hint="eastAsia"/>
          <w:sz w:val="24"/>
          <w:szCs w:val="24"/>
        </w:rPr>
        <w:t>白酒企业良好生产规范</w:t>
      </w:r>
      <w:r>
        <w:rPr>
          <w:rFonts w:ascii="Times New Roman" w:eastAsia="宋体" w:hAnsi="Times New Roman" w:cs="Times New Roman" w:hint="eastAsia"/>
          <w:sz w:val="24"/>
          <w:szCs w:val="24"/>
        </w:rPr>
        <w:t>的要求</w:t>
      </w:r>
    </w:p>
    <w:p w14:paraId="192C7116" w14:textId="77777777" w:rsidR="00EC45E4" w:rsidRPr="00EC45E4" w:rsidRDefault="00EC45E4" w:rsidP="00EC45E4">
      <w:pPr>
        <w:spacing w:line="480" w:lineRule="auto"/>
        <w:ind w:firstLineChars="200" w:firstLine="480"/>
        <w:rPr>
          <w:rFonts w:ascii="Times New Roman" w:eastAsia="宋体" w:hAnsi="Times New Roman" w:cs="Times New Roman"/>
          <w:sz w:val="24"/>
          <w:szCs w:val="24"/>
        </w:rPr>
      </w:pPr>
      <w:r w:rsidRPr="00EC45E4">
        <w:rPr>
          <w:rFonts w:ascii="Times New Roman" w:eastAsia="宋体" w:hAnsi="Times New Roman" w:cs="Times New Roman" w:hint="eastAsia"/>
          <w:sz w:val="24"/>
          <w:szCs w:val="24"/>
        </w:rPr>
        <w:t>4</w:t>
      </w:r>
      <w:r w:rsidRPr="00EC45E4">
        <w:rPr>
          <w:rFonts w:ascii="Times New Roman" w:eastAsia="宋体" w:hAnsi="Times New Roman" w:cs="Times New Roman"/>
          <w:sz w:val="24"/>
          <w:szCs w:val="24"/>
        </w:rPr>
        <w:t>.</w:t>
      </w:r>
      <w:r w:rsidRPr="00EC45E4">
        <w:rPr>
          <w:rFonts w:ascii="Times New Roman" w:eastAsia="宋体" w:hAnsi="Times New Roman" w:cs="Times New Roman" w:hint="eastAsia"/>
          <w:sz w:val="24"/>
          <w:szCs w:val="24"/>
        </w:rPr>
        <w:t>3</w:t>
      </w:r>
      <w:r w:rsidRPr="00EC45E4">
        <w:rPr>
          <w:rFonts w:ascii="Times New Roman" w:eastAsia="宋体" w:hAnsi="Times New Roman" w:cs="Times New Roman"/>
          <w:sz w:val="24"/>
          <w:szCs w:val="24"/>
        </w:rPr>
        <w:t>.</w:t>
      </w:r>
      <w:r w:rsidRPr="00EC45E4">
        <w:rPr>
          <w:rFonts w:ascii="Times New Roman" w:eastAsia="宋体" w:hAnsi="Times New Roman" w:cs="Times New Roman" w:hint="eastAsia"/>
          <w:sz w:val="24"/>
          <w:szCs w:val="24"/>
        </w:rPr>
        <w:t>2</w:t>
      </w:r>
      <w:r w:rsidRPr="00EC45E4">
        <w:rPr>
          <w:rFonts w:ascii="Times New Roman" w:eastAsia="宋体" w:hAnsi="Times New Roman" w:cs="Times New Roman"/>
          <w:sz w:val="24"/>
          <w:szCs w:val="24"/>
        </w:rPr>
        <w:t xml:space="preserve"> </w:t>
      </w:r>
      <w:r w:rsidRPr="00EC45E4">
        <w:rPr>
          <w:rFonts w:ascii="Times New Roman" w:eastAsia="宋体" w:hAnsi="Times New Roman" w:cs="Times New Roman" w:hint="eastAsia"/>
          <w:sz w:val="24"/>
          <w:szCs w:val="24"/>
        </w:rPr>
        <w:t>白酒生产中应推进能源资源节约，</w:t>
      </w:r>
      <w:r w:rsidRPr="00EC45E4">
        <w:rPr>
          <w:rFonts w:ascii="Times New Roman" w:eastAsia="宋体" w:hAnsi="Times New Roman" w:cs="Times New Roman"/>
          <w:sz w:val="24"/>
          <w:szCs w:val="24"/>
        </w:rPr>
        <w:t>资源能源利用应符合表</w:t>
      </w:r>
      <w:r w:rsidRPr="00EC45E4">
        <w:rPr>
          <w:rFonts w:ascii="Times New Roman" w:eastAsia="宋体" w:hAnsi="Times New Roman" w:cs="Times New Roman" w:hint="eastAsia"/>
          <w:sz w:val="24"/>
          <w:szCs w:val="24"/>
        </w:rPr>
        <w:t>2</w:t>
      </w:r>
      <w:r w:rsidRPr="00EC45E4">
        <w:rPr>
          <w:rFonts w:ascii="Times New Roman" w:eastAsia="宋体" w:hAnsi="Times New Roman" w:cs="Times New Roman"/>
          <w:sz w:val="24"/>
          <w:szCs w:val="24"/>
        </w:rPr>
        <w:t>的规定。</w:t>
      </w:r>
    </w:p>
    <w:p w14:paraId="3051EF03" w14:textId="77777777" w:rsidR="00EC45E4" w:rsidRPr="00576135" w:rsidRDefault="00EC45E4" w:rsidP="00EC45E4">
      <w:pPr>
        <w:pStyle w:val="a1"/>
        <w:numPr>
          <w:ilvl w:val="0"/>
          <w:numId w:val="0"/>
        </w:numPr>
        <w:adjustRightInd w:val="0"/>
        <w:snapToGrid w:val="0"/>
        <w:spacing w:before="156" w:after="156"/>
        <w:jc w:val="center"/>
        <w:outlineLvl w:val="9"/>
        <w:rPr>
          <w:rFonts w:ascii="Times New Roman"/>
          <w:szCs w:val="21"/>
        </w:rPr>
      </w:pPr>
      <w:r w:rsidRPr="00576135">
        <w:rPr>
          <w:rFonts w:ascii="Times New Roman"/>
          <w:szCs w:val="21"/>
        </w:rPr>
        <w:t>表</w:t>
      </w:r>
      <w:r w:rsidRPr="00576135">
        <w:rPr>
          <w:rFonts w:ascii="Times New Roman" w:hint="eastAsia"/>
          <w:szCs w:val="21"/>
        </w:rPr>
        <w:t>2</w:t>
      </w:r>
      <w:r w:rsidRPr="00576135">
        <w:rPr>
          <w:rFonts w:ascii="Times New Roman"/>
          <w:szCs w:val="21"/>
        </w:rPr>
        <w:t xml:space="preserve">  </w:t>
      </w:r>
      <w:r w:rsidRPr="00576135">
        <w:rPr>
          <w:rFonts w:ascii="Times New Roman"/>
          <w:szCs w:val="21"/>
        </w:rPr>
        <w:t>资源能源利用指标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5141"/>
      </w:tblGrid>
      <w:tr w:rsidR="00734E56" w14:paraId="299D772E" w14:textId="77777777" w:rsidTr="00067EEA">
        <w:trPr>
          <w:trHeight w:val="340"/>
        </w:trPr>
        <w:tc>
          <w:tcPr>
            <w:tcW w:w="3227" w:type="dxa"/>
            <w:vAlign w:val="center"/>
          </w:tcPr>
          <w:p w14:paraId="12D552D9" w14:textId="77777777" w:rsidR="00734E56" w:rsidRPr="00174110" w:rsidRDefault="00734E56" w:rsidP="00067EEA">
            <w:pPr>
              <w:snapToGrid w:val="0"/>
              <w:jc w:val="center"/>
              <w:rPr>
                <w:rFonts w:ascii="Times New Roman" w:hAnsi="Times New Roman"/>
                <w:kern w:val="0"/>
                <w:sz w:val="18"/>
                <w:szCs w:val="18"/>
              </w:rPr>
            </w:pPr>
            <w:r w:rsidRPr="00174110">
              <w:rPr>
                <w:rFonts w:ascii="Times New Roman" w:hAnsi="Times New Roman"/>
                <w:kern w:val="0"/>
                <w:sz w:val="18"/>
                <w:szCs w:val="18"/>
              </w:rPr>
              <w:t>项目</w:t>
            </w:r>
          </w:p>
        </w:tc>
        <w:tc>
          <w:tcPr>
            <w:tcW w:w="5295" w:type="dxa"/>
            <w:vAlign w:val="center"/>
          </w:tcPr>
          <w:p w14:paraId="1CD81B56" w14:textId="77777777" w:rsidR="00734E56" w:rsidRPr="00174110" w:rsidRDefault="00734E56" w:rsidP="00067EEA">
            <w:pPr>
              <w:snapToGrid w:val="0"/>
              <w:jc w:val="center"/>
              <w:rPr>
                <w:rFonts w:ascii="Times New Roman" w:hAnsi="Times New Roman"/>
                <w:kern w:val="0"/>
                <w:sz w:val="18"/>
                <w:szCs w:val="18"/>
              </w:rPr>
            </w:pPr>
            <w:r w:rsidRPr="00174110">
              <w:rPr>
                <w:rFonts w:ascii="Times New Roman" w:hAnsi="Times New Roman"/>
                <w:kern w:val="0"/>
                <w:sz w:val="18"/>
                <w:szCs w:val="18"/>
              </w:rPr>
              <w:t>要求</w:t>
            </w:r>
          </w:p>
        </w:tc>
      </w:tr>
      <w:tr w:rsidR="00734E56" w14:paraId="14D4F771" w14:textId="77777777" w:rsidTr="00067EEA">
        <w:trPr>
          <w:trHeight w:val="340"/>
        </w:trPr>
        <w:tc>
          <w:tcPr>
            <w:tcW w:w="3227" w:type="dxa"/>
            <w:vAlign w:val="center"/>
          </w:tcPr>
          <w:p w14:paraId="18F1D763" w14:textId="77777777" w:rsidR="00734E56" w:rsidRDefault="00734E56"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单位原酒</w:t>
            </w:r>
            <w:r>
              <w:rPr>
                <w:rFonts w:ascii="Times New Roman" w:eastAsia="宋体"/>
                <w:sz w:val="18"/>
                <w:szCs w:val="18"/>
              </w:rPr>
              <w:t>取水量</w:t>
            </w:r>
            <w:r>
              <w:rPr>
                <w:rFonts w:ascii="Times New Roman" w:eastAsia="宋体"/>
                <w:sz w:val="18"/>
                <w:szCs w:val="18"/>
              </w:rPr>
              <w:t>/</w:t>
            </w:r>
            <w:r>
              <w:rPr>
                <w:rFonts w:ascii="Times New Roman" w:eastAsia="宋体" w:hint="eastAsia"/>
                <w:sz w:val="18"/>
                <w:szCs w:val="18"/>
              </w:rPr>
              <w:t>（</w:t>
            </w:r>
            <w:r>
              <w:rPr>
                <w:rFonts w:ascii="Times New Roman" w:eastAsia="宋体"/>
                <w:sz w:val="18"/>
                <w:szCs w:val="18"/>
              </w:rPr>
              <w:t>t/</w:t>
            </w:r>
            <w:proofErr w:type="spellStart"/>
            <w:r>
              <w:rPr>
                <w:rFonts w:ascii="Times New Roman" w:eastAsia="宋体"/>
                <w:sz w:val="18"/>
                <w:szCs w:val="18"/>
              </w:rPr>
              <w:t>kL</w:t>
            </w:r>
            <w:proofErr w:type="spellEnd"/>
            <w:r>
              <w:rPr>
                <w:rFonts w:ascii="Times New Roman" w:eastAsia="宋体" w:hint="eastAsia"/>
                <w:sz w:val="18"/>
                <w:szCs w:val="18"/>
              </w:rPr>
              <w:t>）</w:t>
            </w:r>
          </w:p>
        </w:tc>
        <w:tc>
          <w:tcPr>
            <w:tcW w:w="5295" w:type="dxa"/>
            <w:vMerge w:val="restart"/>
            <w:vAlign w:val="center"/>
          </w:tcPr>
          <w:p w14:paraId="10E0A2DF" w14:textId="77777777" w:rsidR="00734E56" w:rsidRDefault="00734E56"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达到</w:t>
            </w:r>
            <w:r w:rsidRPr="00BD64D5">
              <w:rPr>
                <w:rFonts w:ascii="Times New Roman" w:eastAsia="宋体"/>
                <w:sz w:val="18"/>
                <w:szCs w:val="18"/>
              </w:rPr>
              <w:t>GB</w:t>
            </w:r>
            <w:r>
              <w:rPr>
                <w:rFonts w:ascii="Times New Roman" w:eastAsia="宋体" w:hint="eastAsia"/>
                <w:sz w:val="18"/>
                <w:szCs w:val="18"/>
              </w:rPr>
              <w:t>/</w:t>
            </w:r>
            <w:r w:rsidRPr="00BD64D5">
              <w:rPr>
                <w:rFonts w:ascii="Times New Roman" w:eastAsia="宋体"/>
                <w:sz w:val="18"/>
                <w:szCs w:val="18"/>
              </w:rPr>
              <w:t>T</w:t>
            </w:r>
            <w:r>
              <w:rPr>
                <w:rFonts w:ascii="Times New Roman" w:eastAsia="宋体" w:hint="eastAsia"/>
                <w:sz w:val="18"/>
                <w:szCs w:val="18"/>
              </w:rPr>
              <w:t xml:space="preserve"> </w:t>
            </w:r>
            <w:r w:rsidRPr="00BD64D5">
              <w:rPr>
                <w:rFonts w:ascii="Times New Roman" w:eastAsia="宋体"/>
                <w:sz w:val="18"/>
                <w:szCs w:val="18"/>
              </w:rPr>
              <w:t>18916.15</w:t>
            </w:r>
            <w:r>
              <w:rPr>
                <w:rFonts w:ascii="Times New Roman" w:eastAsia="宋体" w:hint="eastAsia"/>
                <w:sz w:val="18"/>
                <w:szCs w:val="18"/>
              </w:rPr>
              <w:t>先进值</w:t>
            </w:r>
          </w:p>
        </w:tc>
      </w:tr>
      <w:tr w:rsidR="00734E56" w14:paraId="1D525B35" w14:textId="77777777" w:rsidTr="00067EEA">
        <w:trPr>
          <w:trHeight w:val="340"/>
        </w:trPr>
        <w:tc>
          <w:tcPr>
            <w:tcW w:w="3227" w:type="dxa"/>
            <w:vAlign w:val="center"/>
          </w:tcPr>
          <w:p w14:paraId="492566E4" w14:textId="77777777" w:rsidR="00734E56" w:rsidRDefault="00734E56"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单位成品酒</w:t>
            </w:r>
            <w:r>
              <w:rPr>
                <w:rFonts w:ascii="Times New Roman" w:eastAsia="宋体"/>
                <w:sz w:val="18"/>
                <w:szCs w:val="18"/>
              </w:rPr>
              <w:t>取水量</w:t>
            </w:r>
            <w:r>
              <w:rPr>
                <w:rFonts w:ascii="Times New Roman" w:eastAsia="宋体"/>
                <w:sz w:val="18"/>
                <w:szCs w:val="18"/>
              </w:rPr>
              <w:t>/</w:t>
            </w:r>
            <w:r>
              <w:rPr>
                <w:rFonts w:ascii="Times New Roman" w:eastAsia="宋体" w:hint="eastAsia"/>
                <w:sz w:val="18"/>
                <w:szCs w:val="18"/>
              </w:rPr>
              <w:t>（</w:t>
            </w:r>
            <w:r>
              <w:rPr>
                <w:rFonts w:ascii="Times New Roman" w:eastAsia="宋体"/>
                <w:sz w:val="18"/>
                <w:szCs w:val="18"/>
              </w:rPr>
              <w:t>t/</w:t>
            </w:r>
            <w:proofErr w:type="spellStart"/>
            <w:r>
              <w:rPr>
                <w:rFonts w:ascii="Times New Roman" w:eastAsia="宋体"/>
                <w:sz w:val="18"/>
                <w:szCs w:val="18"/>
              </w:rPr>
              <w:t>kL</w:t>
            </w:r>
            <w:proofErr w:type="spellEnd"/>
            <w:r>
              <w:rPr>
                <w:rFonts w:ascii="Times New Roman" w:eastAsia="宋体" w:hint="eastAsia"/>
                <w:sz w:val="18"/>
                <w:szCs w:val="18"/>
              </w:rPr>
              <w:t>）</w:t>
            </w:r>
          </w:p>
        </w:tc>
        <w:tc>
          <w:tcPr>
            <w:tcW w:w="5295" w:type="dxa"/>
            <w:vMerge/>
            <w:vAlign w:val="center"/>
          </w:tcPr>
          <w:p w14:paraId="3AE9258D" w14:textId="77777777" w:rsidR="00734E56" w:rsidRDefault="00734E56" w:rsidP="00067EEA">
            <w:pPr>
              <w:pStyle w:val="af8"/>
              <w:adjustRightInd w:val="0"/>
              <w:snapToGrid w:val="0"/>
              <w:spacing w:beforeLines="0" w:before="0" w:afterLines="0" w:after="0"/>
              <w:rPr>
                <w:rFonts w:ascii="Times New Roman" w:eastAsia="宋体"/>
                <w:sz w:val="18"/>
                <w:szCs w:val="18"/>
              </w:rPr>
            </w:pPr>
          </w:p>
        </w:tc>
      </w:tr>
      <w:tr w:rsidR="00734E56" w14:paraId="38535A4A" w14:textId="77777777" w:rsidTr="00067EEA">
        <w:trPr>
          <w:trHeight w:val="340"/>
        </w:trPr>
        <w:tc>
          <w:tcPr>
            <w:tcW w:w="3227" w:type="dxa"/>
            <w:vAlign w:val="center"/>
          </w:tcPr>
          <w:p w14:paraId="7B81B094" w14:textId="77777777" w:rsidR="00734E56" w:rsidRDefault="00734E56"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单位产品</w:t>
            </w:r>
            <w:r>
              <w:rPr>
                <w:rFonts w:ascii="Times New Roman" w:eastAsia="宋体"/>
                <w:sz w:val="18"/>
                <w:szCs w:val="18"/>
              </w:rPr>
              <w:t>综合能耗</w:t>
            </w:r>
            <w:r w:rsidRPr="00C57CF1">
              <w:rPr>
                <w:rFonts w:ascii="Times New Roman" w:eastAsia="宋体" w:hint="eastAsia"/>
                <w:sz w:val="18"/>
                <w:szCs w:val="18"/>
                <w:vertAlign w:val="superscript"/>
              </w:rPr>
              <w:t>a</w:t>
            </w:r>
            <w:r>
              <w:rPr>
                <w:rFonts w:ascii="Times New Roman" w:eastAsia="宋体"/>
                <w:sz w:val="18"/>
                <w:szCs w:val="18"/>
              </w:rPr>
              <w:t>/</w:t>
            </w:r>
            <w:r>
              <w:rPr>
                <w:rFonts w:ascii="Times New Roman" w:eastAsia="宋体" w:hint="eastAsia"/>
                <w:sz w:val="18"/>
                <w:szCs w:val="18"/>
              </w:rPr>
              <w:t>（</w:t>
            </w:r>
            <w:proofErr w:type="spellStart"/>
            <w:r>
              <w:rPr>
                <w:rFonts w:ascii="Times New Roman" w:eastAsia="宋体"/>
                <w:sz w:val="18"/>
                <w:szCs w:val="18"/>
              </w:rPr>
              <w:t>kg</w:t>
            </w:r>
            <w:r>
              <w:rPr>
                <w:rFonts w:ascii="Times New Roman" w:eastAsia="宋体" w:hint="eastAsia"/>
                <w:sz w:val="18"/>
                <w:szCs w:val="18"/>
              </w:rPr>
              <w:t>ce</w:t>
            </w:r>
            <w:proofErr w:type="spellEnd"/>
            <w:r>
              <w:rPr>
                <w:rFonts w:ascii="Times New Roman" w:eastAsia="宋体"/>
                <w:sz w:val="18"/>
                <w:szCs w:val="18"/>
              </w:rPr>
              <w:t>/</w:t>
            </w:r>
            <w:proofErr w:type="spellStart"/>
            <w:r>
              <w:rPr>
                <w:rFonts w:ascii="Times New Roman" w:eastAsia="宋体"/>
                <w:sz w:val="18"/>
                <w:szCs w:val="18"/>
              </w:rPr>
              <w:t>kL</w:t>
            </w:r>
            <w:proofErr w:type="spellEnd"/>
            <w:r>
              <w:rPr>
                <w:rFonts w:ascii="Times New Roman" w:eastAsia="宋体" w:hint="eastAsia"/>
                <w:sz w:val="18"/>
                <w:szCs w:val="18"/>
              </w:rPr>
              <w:t>）</w:t>
            </w:r>
          </w:p>
        </w:tc>
        <w:tc>
          <w:tcPr>
            <w:tcW w:w="5295" w:type="dxa"/>
            <w:vAlign w:val="center"/>
          </w:tcPr>
          <w:p w14:paraId="3960240A" w14:textId="77777777" w:rsidR="00734E56" w:rsidRDefault="00734E56" w:rsidP="00067EEA">
            <w:pPr>
              <w:pStyle w:val="af8"/>
              <w:adjustRightInd w:val="0"/>
              <w:snapToGrid w:val="0"/>
              <w:spacing w:beforeLines="0" w:before="0" w:afterLines="0" w:after="0"/>
              <w:rPr>
                <w:rFonts w:ascii="Times New Roman" w:eastAsia="宋体"/>
                <w:sz w:val="18"/>
                <w:szCs w:val="18"/>
              </w:rPr>
            </w:pPr>
            <w:r w:rsidRPr="00356008">
              <w:rPr>
                <w:rFonts w:ascii="Times New Roman" w:eastAsia="宋体" w:hint="eastAsia"/>
                <w:sz w:val="18"/>
                <w:szCs w:val="18"/>
              </w:rPr>
              <w:t>达到</w:t>
            </w:r>
            <w:r>
              <w:rPr>
                <w:rFonts w:ascii="Times New Roman" w:eastAsia="宋体"/>
                <w:sz w:val="18"/>
                <w:szCs w:val="18"/>
              </w:rPr>
              <w:t>HJ/T 402</w:t>
            </w:r>
            <w:r>
              <w:rPr>
                <w:rFonts w:ascii="Times New Roman" w:eastAsia="宋体" w:hint="eastAsia"/>
                <w:sz w:val="18"/>
                <w:szCs w:val="18"/>
              </w:rPr>
              <w:t>一级</w:t>
            </w:r>
          </w:p>
        </w:tc>
      </w:tr>
      <w:tr w:rsidR="00734E56" w14:paraId="37BFB322" w14:textId="77777777" w:rsidTr="00067EEA">
        <w:trPr>
          <w:trHeight w:val="340"/>
        </w:trPr>
        <w:tc>
          <w:tcPr>
            <w:tcW w:w="3227" w:type="dxa"/>
            <w:vAlign w:val="center"/>
          </w:tcPr>
          <w:p w14:paraId="70BBADBC" w14:textId="77777777" w:rsidR="00734E56" w:rsidRPr="009C2F25" w:rsidRDefault="00734E56" w:rsidP="00067EEA">
            <w:pPr>
              <w:pStyle w:val="af8"/>
              <w:adjustRightInd w:val="0"/>
              <w:snapToGrid w:val="0"/>
              <w:spacing w:beforeLines="0" w:before="0" w:afterLines="0" w:after="0"/>
              <w:rPr>
                <w:rFonts w:ascii="Times New Roman" w:eastAsia="宋体"/>
                <w:sz w:val="18"/>
                <w:szCs w:val="18"/>
              </w:rPr>
            </w:pPr>
            <w:r w:rsidRPr="009C2F25">
              <w:rPr>
                <w:rFonts w:ascii="Times New Roman" w:eastAsia="宋体" w:hint="eastAsia"/>
                <w:sz w:val="18"/>
                <w:szCs w:val="18"/>
              </w:rPr>
              <w:t>可再生能源电力使用占比</w:t>
            </w:r>
            <w:r w:rsidRPr="009C2F25">
              <w:rPr>
                <w:rFonts w:ascii="Times New Roman" w:eastAsia="宋体" w:hint="eastAsia"/>
                <w:sz w:val="18"/>
                <w:szCs w:val="18"/>
              </w:rPr>
              <w:t>/%</w:t>
            </w:r>
          </w:p>
        </w:tc>
        <w:tc>
          <w:tcPr>
            <w:tcW w:w="5295" w:type="dxa"/>
            <w:vAlign w:val="center"/>
          </w:tcPr>
          <w:p w14:paraId="6B04F1DE" w14:textId="77777777" w:rsidR="00734E56" w:rsidRPr="009C2F25" w:rsidRDefault="00734E56" w:rsidP="00067EEA">
            <w:pPr>
              <w:pStyle w:val="af8"/>
              <w:adjustRightInd w:val="0"/>
              <w:snapToGrid w:val="0"/>
              <w:spacing w:beforeLines="0" w:before="0" w:afterLines="0" w:after="0"/>
              <w:rPr>
                <w:rFonts w:ascii="Times New Roman" w:eastAsia="宋体"/>
                <w:sz w:val="18"/>
                <w:szCs w:val="18"/>
              </w:rPr>
            </w:pPr>
            <w:r w:rsidRPr="009C2F25">
              <w:rPr>
                <w:rFonts w:ascii="Times New Roman" w:eastAsia="宋体"/>
                <w:sz w:val="18"/>
                <w:szCs w:val="18"/>
              </w:rPr>
              <w:t>≥30</w:t>
            </w:r>
          </w:p>
        </w:tc>
      </w:tr>
      <w:tr w:rsidR="00734E56" w14:paraId="1D9A9B9E" w14:textId="77777777" w:rsidTr="00067EEA">
        <w:trPr>
          <w:trHeight w:val="340"/>
        </w:trPr>
        <w:tc>
          <w:tcPr>
            <w:tcW w:w="3227" w:type="dxa"/>
            <w:vAlign w:val="center"/>
          </w:tcPr>
          <w:p w14:paraId="5047DEF7" w14:textId="77777777" w:rsidR="00734E56" w:rsidRPr="009C2F25" w:rsidRDefault="00734E56" w:rsidP="00067EEA">
            <w:pPr>
              <w:pStyle w:val="af8"/>
              <w:adjustRightInd w:val="0"/>
              <w:snapToGrid w:val="0"/>
              <w:spacing w:beforeLines="0" w:before="0" w:afterLines="0" w:after="0"/>
              <w:rPr>
                <w:rFonts w:ascii="Times New Roman" w:eastAsia="宋体"/>
                <w:sz w:val="18"/>
                <w:szCs w:val="18"/>
              </w:rPr>
            </w:pPr>
            <w:r w:rsidRPr="009C2F25">
              <w:rPr>
                <w:rFonts w:ascii="Times New Roman" w:eastAsia="宋体" w:hint="eastAsia"/>
                <w:sz w:val="18"/>
                <w:szCs w:val="18"/>
              </w:rPr>
              <w:t>清洁能源使用占比</w:t>
            </w:r>
            <w:r w:rsidRPr="009C2F25">
              <w:rPr>
                <w:rFonts w:ascii="Times New Roman" w:eastAsia="宋体" w:hint="eastAsia"/>
                <w:sz w:val="18"/>
                <w:szCs w:val="18"/>
              </w:rPr>
              <w:t>/%</w:t>
            </w:r>
          </w:p>
        </w:tc>
        <w:tc>
          <w:tcPr>
            <w:tcW w:w="5295" w:type="dxa"/>
            <w:vAlign w:val="center"/>
          </w:tcPr>
          <w:p w14:paraId="70418BBC" w14:textId="77777777" w:rsidR="00734E56" w:rsidRPr="009C2F25" w:rsidRDefault="00734E56" w:rsidP="00067EEA">
            <w:pPr>
              <w:pStyle w:val="af8"/>
              <w:adjustRightInd w:val="0"/>
              <w:snapToGrid w:val="0"/>
              <w:spacing w:beforeLines="0" w:before="0" w:afterLines="0" w:after="0"/>
              <w:rPr>
                <w:rFonts w:ascii="Times New Roman" w:eastAsia="宋体"/>
                <w:sz w:val="18"/>
                <w:szCs w:val="18"/>
              </w:rPr>
            </w:pPr>
            <w:r w:rsidRPr="009C2F25">
              <w:rPr>
                <w:rFonts w:ascii="Times New Roman" w:eastAsia="宋体"/>
                <w:sz w:val="18"/>
                <w:szCs w:val="18"/>
              </w:rPr>
              <w:t>≥50</w:t>
            </w:r>
          </w:p>
        </w:tc>
      </w:tr>
      <w:tr w:rsidR="00734E56" w14:paraId="4DC29401" w14:textId="77777777" w:rsidTr="00067EEA">
        <w:trPr>
          <w:trHeight w:val="340"/>
        </w:trPr>
        <w:tc>
          <w:tcPr>
            <w:tcW w:w="3227" w:type="dxa"/>
            <w:vAlign w:val="center"/>
          </w:tcPr>
          <w:p w14:paraId="4F50BAAA" w14:textId="77777777" w:rsidR="00734E56" w:rsidRPr="009C2F25" w:rsidRDefault="00734E56" w:rsidP="00067EEA">
            <w:pPr>
              <w:pStyle w:val="af8"/>
              <w:adjustRightInd w:val="0"/>
              <w:snapToGrid w:val="0"/>
              <w:spacing w:beforeLines="0" w:before="0" w:afterLines="0" w:after="0"/>
              <w:rPr>
                <w:rFonts w:ascii="Times New Roman" w:eastAsia="宋体"/>
                <w:sz w:val="18"/>
                <w:szCs w:val="18"/>
              </w:rPr>
            </w:pPr>
            <w:r w:rsidRPr="009C2F25">
              <w:rPr>
                <w:rFonts w:ascii="Times New Roman" w:eastAsia="宋体" w:hint="eastAsia"/>
                <w:sz w:val="18"/>
                <w:szCs w:val="18"/>
              </w:rPr>
              <w:t>蒸汽冷凝水回收利用率</w:t>
            </w:r>
            <w:r w:rsidRPr="009C2F25">
              <w:rPr>
                <w:rFonts w:ascii="Times New Roman" w:eastAsia="宋体"/>
                <w:sz w:val="18"/>
                <w:szCs w:val="18"/>
              </w:rPr>
              <w:t>/%</w:t>
            </w:r>
          </w:p>
        </w:tc>
        <w:tc>
          <w:tcPr>
            <w:tcW w:w="5295" w:type="dxa"/>
            <w:vAlign w:val="center"/>
          </w:tcPr>
          <w:p w14:paraId="6715E36C" w14:textId="77777777" w:rsidR="00734E56" w:rsidRPr="009C2F25" w:rsidRDefault="00734E56" w:rsidP="00067EEA">
            <w:pPr>
              <w:pStyle w:val="af8"/>
              <w:adjustRightInd w:val="0"/>
              <w:snapToGrid w:val="0"/>
              <w:spacing w:beforeLines="0" w:before="0" w:afterLines="0" w:after="0"/>
              <w:rPr>
                <w:rFonts w:ascii="Times New Roman" w:eastAsia="宋体"/>
                <w:sz w:val="18"/>
                <w:szCs w:val="18"/>
              </w:rPr>
            </w:pPr>
            <w:r w:rsidRPr="009C2F25">
              <w:rPr>
                <w:rFonts w:ascii="Times New Roman" w:eastAsia="宋体"/>
                <w:sz w:val="18"/>
                <w:szCs w:val="18"/>
              </w:rPr>
              <w:t>≥</w:t>
            </w:r>
            <w:r w:rsidRPr="009C2F25">
              <w:rPr>
                <w:rFonts w:ascii="Times New Roman" w:eastAsia="宋体" w:hint="eastAsia"/>
                <w:sz w:val="18"/>
                <w:szCs w:val="18"/>
              </w:rPr>
              <w:t>20</w:t>
            </w:r>
          </w:p>
        </w:tc>
      </w:tr>
      <w:tr w:rsidR="00734E56" w14:paraId="7E7029B4" w14:textId="77777777" w:rsidTr="00067EEA">
        <w:trPr>
          <w:trHeight w:val="306"/>
        </w:trPr>
        <w:tc>
          <w:tcPr>
            <w:tcW w:w="8522" w:type="dxa"/>
            <w:gridSpan w:val="2"/>
            <w:vAlign w:val="center"/>
          </w:tcPr>
          <w:p w14:paraId="3CB4C82D" w14:textId="77777777" w:rsidR="00734E56" w:rsidRPr="00F152B6" w:rsidRDefault="00734E56" w:rsidP="00067EEA">
            <w:pPr>
              <w:pStyle w:val="af8"/>
              <w:snapToGrid w:val="0"/>
              <w:spacing w:before="156" w:after="156"/>
              <w:jc w:val="both"/>
              <w:rPr>
                <w:rFonts w:ascii="Times New Roman" w:eastAsia="宋体"/>
                <w:sz w:val="18"/>
                <w:szCs w:val="18"/>
                <w:highlight w:val="yellow"/>
              </w:rPr>
            </w:pPr>
            <w:r w:rsidRPr="000C2E53">
              <w:rPr>
                <w:rFonts w:ascii="Times New Roman" w:eastAsia="宋体" w:hint="eastAsia"/>
                <w:sz w:val="16"/>
                <w:szCs w:val="16"/>
                <w:vertAlign w:val="superscript"/>
              </w:rPr>
              <w:t>a</w:t>
            </w:r>
            <w:r w:rsidRPr="000C2E53">
              <w:rPr>
                <w:rFonts w:ascii="Times New Roman" w:eastAsia="宋体" w:hint="eastAsia"/>
                <w:sz w:val="16"/>
                <w:szCs w:val="16"/>
              </w:rPr>
              <w:t>特香型白酒、凤香型白酒可参照浓香型白酒指标执行；芝麻香型白酒、兼香型白酒、馥郁香型白酒、董香型白酒可参照酱香型白酒指标执行；米香型白酒、豉香型白酒和老白干香型白酒可参照清香型白酒指标执行。</w:t>
            </w:r>
          </w:p>
        </w:tc>
      </w:tr>
    </w:tbl>
    <w:p w14:paraId="27B2FD81" w14:textId="5F6FB9F4" w:rsidR="00073A2C" w:rsidRPr="00EC45E4" w:rsidRDefault="00EC45E4" w:rsidP="00EC45E4">
      <w:pPr>
        <w:spacing w:line="480" w:lineRule="auto"/>
        <w:ind w:firstLineChars="200" w:firstLine="480"/>
        <w:rPr>
          <w:rFonts w:ascii="Times New Roman" w:eastAsia="宋体" w:hAnsi="Times New Roman" w:cs="Times New Roman"/>
          <w:sz w:val="24"/>
          <w:szCs w:val="24"/>
        </w:rPr>
      </w:pPr>
      <w:r w:rsidRPr="00EC45E4">
        <w:rPr>
          <w:rFonts w:ascii="Times New Roman" w:eastAsia="宋体" w:hAnsi="Times New Roman" w:cs="Times New Roman" w:hint="eastAsia"/>
          <w:sz w:val="24"/>
          <w:szCs w:val="24"/>
        </w:rPr>
        <w:t>单位原酒</w:t>
      </w:r>
      <w:r w:rsidRPr="00EC45E4">
        <w:rPr>
          <w:rFonts w:ascii="Times New Roman" w:eastAsia="宋体" w:hAnsi="Times New Roman" w:cs="Times New Roman"/>
          <w:sz w:val="24"/>
          <w:szCs w:val="24"/>
        </w:rPr>
        <w:t>取水量</w:t>
      </w:r>
      <w:r w:rsidRPr="00EC45E4">
        <w:rPr>
          <w:rFonts w:ascii="Times New Roman" w:eastAsia="宋体" w:hAnsi="Times New Roman" w:cs="Times New Roman" w:hint="eastAsia"/>
          <w:sz w:val="24"/>
          <w:szCs w:val="24"/>
        </w:rPr>
        <w:t>、单位成品酒</w:t>
      </w:r>
      <w:r w:rsidRPr="00EC45E4">
        <w:rPr>
          <w:rFonts w:ascii="Times New Roman" w:eastAsia="宋体" w:hAnsi="Times New Roman" w:cs="Times New Roman"/>
          <w:sz w:val="24"/>
          <w:szCs w:val="24"/>
        </w:rPr>
        <w:t>取水量</w:t>
      </w:r>
      <w:r w:rsidRPr="00EC45E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参考</w:t>
      </w:r>
      <w:r w:rsidRPr="00EC45E4">
        <w:rPr>
          <w:rFonts w:ascii="Times New Roman" w:eastAsia="宋体" w:hAnsi="Times New Roman" w:cs="Times New Roman"/>
          <w:sz w:val="24"/>
          <w:szCs w:val="24"/>
        </w:rPr>
        <w:t>GB</w:t>
      </w:r>
      <w:r w:rsidRPr="00EC45E4">
        <w:rPr>
          <w:rFonts w:ascii="Times New Roman" w:eastAsia="宋体" w:hAnsi="Times New Roman" w:cs="Times New Roman" w:hint="eastAsia"/>
          <w:sz w:val="24"/>
          <w:szCs w:val="24"/>
        </w:rPr>
        <w:t>/</w:t>
      </w:r>
      <w:r w:rsidRPr="00EC45E4">
        <w:rPr>
          <w:rFonts w:ascii="Times New Roman" w:eastAsia="宋体" w:hAnsi="Times New Roman" w:cs="Times New Roman"/>
          <w:sz w:val="24"/>
          <w:szCs w:val="24"/>
        </w:rPr>
        <w:t>T</w:t>
      </w:r>
      <w:r w:rsidRPr="00EC45E4">
        <w:rPr>
          <w:rFonts w:ascii="Times New Roman" w:eastAsia="宋体" w:hAnsi="Times New Roman" w:cs="Times New Roman" w:hint="eastAsia"/>
          <w:sz w:val="24"/>
          <w:szCs w:val="24"/>
        </w:rPr>
        <w:t xml:space="preserve"> </w:t>
      </w:r>
      <w:r w:rsidRPr="00EC45E4">
        <w:rPr>
          <w:rFonts w:ascii="Times New Roman" w:eastAsia="宋体" w:hAnsi="Times New Roman" w:cs="Times New Roman"/>
          <w:sz w:val="24"/>
          <w:szCs w:val="24"/>
        </w:rPr>
        <w:t>18916.15</w:t>
      </w:r>
      <w:r>
        <w:rPr>
          <w:rFonts w:ascii="Times New Roman" w:eastAsia="宋体" w:hAnsi="Times New Roman" w:cs="Times New Roman" w:hint="eastAsia"/>
          <w:sz w:val="24"/>
          <w:szCs w:val="24"/>
        </w:rPr>
        <w:t xml:space="preserve"> </w:t>
      </w:r>
      <w:r w:rsidRPr="00EC45E4">
        <w:rPr>
          <w:rFonts w:ascii="Times New Roman" w:eastAsia="宋体" w:hAnsi="Times New Roman" w:cs="Times New Roman" w:hint="eastAsia"/>
          <w:sz w:val="24"/>
          <w:szCs w:val="24"/>
        </w:rPr>
        <w:t>工业用水定额</w:t>
      </w:r>
      <w:r w:rsidRPr="00EC45E4">
        <w:rPr>
          <w:rFonts w:ascii="Times New Roman" w:eastAsia="宋体" w:hAnsi="Times New Roman" w:cs="Times New Roman" w:hint="eastAsia"/>
          <w:sz w:val="24"/>
          <w:szCs w:val="24"/>
        </w:rPr>
        <w:t xml:space="preserve"> </w:t>
      </w:r>
      <w:r w:rsidRPr="00EC45E4">
        <w:rPr>
          <w:rFonts w:ascii="Times New Roman" w:eastAsia="宋体" w:hAnsi="Times New Roman" w:cs="Times New Roman" w:hint="eastAsia"/>
          <w:sz w:val="24"/>
          <w:szCs w:val="24"/>
        </w:rPr>
        <w:t>第</w:t>
      </w:r>
      <w:r w:rsidRPr="00EC45E4">
        <w:rPr>
          <w:rFonts w:ascii="Times New Roman" w:eastAsia="宋体" w:hAnsi="Times New Roman" w:cs="Times New Roman" w:hint="eastAsia"/>
          <w:sz w:val="24"/>
          <w:szCs w:val="24"/>
        </w:rPr>
        <w:t>15</w:t>
      </w:r>
      <w:r w:rsidRPr="00EC45E4">
        <w:rPr>
          <w:rFonts w:ascii="Times New Roman" w:eastAsia="宋体" w:hAnsi="Times New Roman" w:cs="Times New Roman" w:hint="eastAsia"/>
          <w:sz w:val="24"/>
          <w:szCs w:val="24"/>
        </w:rPr>
        <w:t>部分：白酒</w:t>
      </w:r>
      <w:r>
        <w:rPr>
          <w:rFonts w:ascii="Times New Roman" w:eastAsia="宋体" w:hAnsi="Times New Roman" w:cs="Times New Roman" w:hint="eastAsia"/>
          <w:sz w:val="24"/>
          <w:szCs w:val="24"/>
        </w:rPr>
        <w:t>，该标准明确了白酒取水的先进值好的通用值，本标准要求取水量达到先进值要求</w:t>
      </w:r>
    </w:p>
    <w:p w14:paraId="3777339B" w14:textId="02DEE17E" w:rsidR="00EC45E4" w:rsidRDefault="00EC45E4" w:rsidP="00EC45E4">
      <w:pPr>
        <w:spacing w:line="480" w:lineRule="auto"/>
        <w:ind w:firstLineChars="200" w:firstLine="480"/>
        <w:rPr>
          <w:rFonts w:ascii="Times New Roman" w:eastAsia="宋体" w:hAnsi="Times New Roman" w:cs="Times New Roman"/>
          <w:sz w:val="24"/>
          <w:szCs w:val="24"/>
        </w:rPr>
      </w:pPr>
      <w:r w:rsidRPr="00EC45E4">
        <w:rPr>
          <w:rFonts w:ascii="Times New Roman" w:eastAsia="宋体" w:hAnsi="Times New Roman" w:cs="Times New Roman" w:hint="eastAsia"/>
          <w:sz w:val="24"/>
          <w:szCs w:val="24"/>
        </w:rPr>
        <w:t>单位产品</w:t>
      </w:r>
      <w:r w:rsidRPr="00EC45E4">
        <w:rPr>
          <w:rFonts w:ascii="Times New Roman" w:eastAsia="宋体" w:hAnsi="Times New Roman" w:cs="Times New Roman"/>
          <w:sz w:val="24"/>
          <w:szCs w:val="24"/>
        </w:rPr>
        <w:t>综合能耗</w:t>
      </w:r>
      <w:r w:rsidRPr="00EC45E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本标准明确生态白酒生产地处于</w:t>
      </w:r>
      <w:r w:rsidRPr="00EC45E4">
        <w:rPr>
          <w:rFonts w:ascii="Times New Roman" w:eastAsia="宋体" w:hAnsi="Times New Roman" w:cs="Times New Roman" w:hint="eastAsia"/>
          <w:sz w:val="24"/>
          <w:szCs w:val="24"/>
        </w:rPr>
        <w:t>T</w:t>
      </w:r>
      <w:r w:rsidRPr="00EC45E4">
        <w:rPr>
          <w:rFonts w:ascii="Times New Roman" w:eastAsia="宋体" w:hAnsi="Times New Roman" w:cs="Times New Roman" w:hint="eastAsia"/>
          <w:sz w:val="24"/>
          <w:szCs w:val="24"/>
        </w:rPr>
        <w:t>∕</w:t>
      </w:r>
      <w:r w:rsidRPr="00EC45E4">
        <w:rPr>
          <w:rFonts w:ascii="Times New Roman" w:eastAsia="宋体" w:hAnsi="Times New Roman" w:cs="Times New Roman" w:hint="eastAsia"/>
          <w:sz w:val="24"/>
          <w:szCs w:val="24"/>
        </w:rPr>
        <w:t>CBJ 2303</w:t>
      </w:r>
      <w:r>
        <w:rPr>
          <w:rFonts w:ascii="Times New Roman" w:eastAsia="宋体" w:hAnsi="Times New Roman" w:cs="Times New Roman" w:hint="eastAsia"/>
          <w:sz w:val="24"/>
          <w:szCs w:val="24"/>
        </w:rPr>
        <w:t>规定的</w:t>
      </w:r>
      <w:r w:rsidRPr="00EC45E4">
        <w:rPr>
          <w:rFonts w:ascii="Times New Roman" w:eastAsia="宋体" w:hAnsi="Times New Roman" w:cs="Times New Roman" w:hint="eastAsia"/>
          <w:sz w:val="24"/>
          <w:szCs w:val="24"/>
        </w:rPr>
        <w:t>生态产区</w:t>
      </w:r>
      <w:r>
        <w:rPr>
          <w:rFonts w:ascii="Times New Roman" w:eastAsia="宋体" w:hAnsi="Times New Roman" w:cs="Times New Roman" w:hint="eastAsia"/>
          <w:sz w:val="24"/>
          <w:szCs w:val="24"/>
        </w:rPr>
        <w:t>，该标准要求产区内白酒企业综合煤耗不低于</w:t>
      </w:r>
      <w:r w:rsidRPr="00EC45E4">
        <w:rPr>
          <w:rFonts w:ascii="Times New Roman" w:eastAsia="宋体" w:hAnsi="Times New Roman" w:cs="Times New Roman" w:hint="eastAsia"/>
          <w:sz w:val="24"/>
          <w:szCs w:val="24"/>
        </w:rPr>
        <w:t xml:space="preserve">1300 </w:t>
      </w:r>
      <w:proofErr w:type="spellStart"/>
      <w:r w:rsidRPr="00EC45E4">
        <w:rPr>
          <w:rFonts w:ascii="Times New Roman" w:eastAsia="宋体" w:hAnsi="Times New Roman" w:cs="Times New Roman"/>
          <w:sz w:val="24"/>
          <w:szCs w:val="24"/>
        </w:rPr>
        <w:t>kg</w:t>
      </w:r>
      <w:r w:rsidRPr="00EC45E4">
        <w:rPr>
          <w:rFonts w:ascii="Times New Roman" w:eastAsia="宋体" w:hAnsi="Times New Roman" w:cs="Times New Roman" w:hint="eastAsia"/>
          <w:sz w:val="24"/>
          <w:szCs w:val="24"/>
        </w:rPr>
        <w:t>ce</w:t>
      </w:r>
      <w:proofErr w:type="spellEnd"/>
      <w:r w:rsidRPr="00EC45E4">
        <w:rPr>
          <w:rFonts w:ascii="Times New Roman" w:eastAsia="宋体" w:hAnsi="Times New Roman" w:cs="Times New Roman"/>
          <w:sz w:val="24"/>
          <w:szCs w:val="24"/>
        </w:rPr>
        <w:t>/</w:t>
      </w:r>
      <w:proofErr w:type="spellStart"/>
      <w:r w:rsidRPr="00EC45E4">
        <w:rPr>
          <w:rFonts w:ascii="Times New Roman" w:eastAsia="宋体" w:hAnsi="Times New Roman" w:cs="Times New Roman"/>
          <w:sz w:val="24"/>
          <w:szCs w:val="24"/>
        </w:rPr>
        <w:t>kL</w:t>
      </w:r>
      <w:proofErr w:type="spellEnd"/>
      <w:r w:rsidR="00734E56">
        <w:rPr>
          <w:rFonts w:ascii="Times New Roman" w:eastAsia="宋体" w:hAnsi="Times New Roman" w:cs="Times New Roman" w:hint="eastAsia"/>
          <w:sz w:val="24"/>
          <w:szCs w:val="24"/>
        </w:rPr>
        <w:t>，本标准考虑到不同香型白酒生产工艺差异，</w:t>
      </w:r>
      <w:r w:rsidR="007E6134">
        <w:rPr>
          <w:rFonts w:ascii="Times New Roman" w:eastAsia="宋体" w:hAnsi="Times New Roman" w:cs="Times New Roman" w:hint="eastAsia"/>
          <w:sz w:val="24"/>
          <w:szCs w:val="24"/>
        </w:rPr>
        <w:t>要求达到</w:t>
      </w:r>
      <w:r w:rsidR="007E6134" w:rsidRPr="007E6134">
        <w:rPr>
          <w:rFonts w:ascii="Times New Roman" w:eastAsia="宋体" w:hAnsi="Times New Roman" w:cs="Times New Roman"/>
          <w:sz w:val="24"/>
          <w:szCs w:val="24"/>
        </w:rPr>
        <w:t>HJ/T 402</w:t>
      </w:r>
      <w:r w:rsidR="007E6134">
        <w:rPr>
          <w:rFonts w:ascii="Times New Roman" w:eastAsia="宋体" w:hAnsi="Times New Roman" w:cs="Times New Roman" w:hint="eastAsia"/>
          <w:sz w:val="24"/>
          <w:szCs w:val="24"/>
        </w:rPr>
        <w:t>规定的</w:t>
      </w:r>
      <w:r w:rsidR="007E6134" w:rsidRPr="007E6134">
        <w:rPr>
          <w:rFonts w:ascii="Times New Roman" w:eastAsia="宋体" w:hAnsi="Times New Roman" w:cs="Times New Roman"/>
          <w:sz w:val="24"/>
          <w:szCs w:val="24"/>
        </w:rPr>
        <w:t>一级</w:t>
      </w:r>
      <w:r w:rsidR="007E6134">
        <w:rPr>
          <w:rFonts w:ascii="Times New Roman" w:eastAsia="宋体" w:hAnsi="Times New Roman" w:cs="Times New Roman" w:hint="eastAsia"/>
          <w:sz w:val="24"/>
          <w:szCs w:val="24"/>
        </w:rPr>
        <w:t>指标</w:t>
      </w:r>
      <w:r w:rsidRPr="00EC45E4">
        <w:rPr>
          <w:rFonts w:ascii="Times New Roman" w:eastAsia="宋体" w:hAnsi="Times New Roman" w:cs="Times New Roman" w:hint="eastAsia"/>
          <w:sz w:val="24"/>
          <w:szCs w:val="24"/>
        </w:rPr>
        <w:t>。</w:t>
      </w:r>
    </w:p>
    <w:p w14:paraId="4B299DBB" w14:textId="20D1CB6D" w:rsidR="00EC45E4" w:rsidRDefault="00EC45E4" w:rsidP="00EC45E4">
      <w:pPr>
        <w:spacing w:line="480" w:lineRule="auto"/>
        <w:ind w:firstLineChars="200" w:firstLine="480"/>
        <w:rPr>
          <w:rFonts w:ascii="Times New Roman" w:eastAsia="宋体" w:hAnsi="Times New Roman" w:cs="Times New Roman"/>
          <w:sz w:val="24"/>
          <w:szCs w:val="24"/>
        </w:rPr>
      </w:pPr>
      <w:r w:rsidRPr="00EC45E4">
        <w:rPr>
          <w:rFonts w:ascii="Times New Roman" w:eastAsia="宋体" w:hAnsi="Times New Roman" w:cs="Times New Roman" w:hint="eastAsia"/>
          <w:sz w:val="24"/>
          <w:szCs w:val="24"/>
        </w:rPr>
        <w:lastRenderedPageBreak/>
        <w:t>可再生能源电力使</w:t>
      </w:r>
      <w:r w:rsidRPr="002160FB">
        <w:rPr>
          <w:rFonts w:ascii="Times New Roman" w:eastAsia="宋体" w:hAnsi="Times New Roman" w:cs="Times New Roman" w:hint="eastAsia"/>
          <w:sz w:val="24"/>
          <w:szCs w:val="24"/>
        </w:rPr>
        <w:t>用占比：根据对企业现状初步调研，</w:t>
      </w:r>
      <w:r w:rsidR="00493DF7" w:rsidRPr="002160FB">
        <w:rPr>
          <w:rFonts w:ascii="Times New Roman" w:eastAsia="宋体" w:hAnsi="Times New Roman" w:cs="Times New Roman" w:hint="eastAsia"/>
          <w:sz w:val="24"/>
          <w:szCs w:val="24"/>
        </w:rPr>
        <w:t>2</w:t>
      </w:r>
      <w:r w:rsidR="00493DF7" w:rsidRPr="002160FB">
        <w:rPr>
          <w:rFonts w:ascii="Times New Roman" w:eastAsia="宋体" w:hAnsi="Times New Roman" w:cs="Times New Roman"/>
          <w:sz w:val="24"/>
          <w:szCs w:val="24"/>
        </w:rPr>
        <w:t>4</w:t>
      </w:r>
      <w:r w:rsidR="00493DF7" w:rsidRPr="002160FB">
        <w:rPr>
          <w:rFonts w:ascii="Times New Roman" w:eastAsia="宋体" w:hAnsi="Times New Roman" w:cs="Times New Roman" w:hint="eastAsia"/>
          <w:sz w:val="24"/>
          <w:szCs w:val="24"/>
        </w:rPr>
        <w:t>家较先进企业</w:t>
      </w:r>
      <w:r w:rsidR="00B16865" w:rsidRPr="002160FB">
        <w:rPr>
          <w:rFonts w:ascii="Times New Roman" w:eastAsia="宋体" w:hAnsi="Times New Roman" w:cs="Times New Roman" w:hint="eastAsia"/>
          <w:sz w:val="24"/>
          <w:szCs w:val="24"/>
        </w:rPr>
        <w:t>可再生能源使用</w:t>
      </w:r>
      <w:r w:rsidR="00493DF7" w:rsidRPr="002160FB">
        <w:rPr>
          <w:rFonts w:ascii="Times New Roman" w:eastAsia="宋体" w:hAnsi="Times New Roman" w:cs="Times New Roman" w:hint="eastAsia"/>
          <w:sz w:val="24"/>
          <w:szCs w:val="24"/>
        </w:rPr>
        <w:t>在</w:t>
      </w:r>
      <w:r w:rsidR="00493DF7" w:rsidRPr="002160FB">
        <w:rPr>
          <w:rFonts w:ascii="Times New Roman" w:eastAsia="宋体" w:hAnsi="Times New Roman" w:cs="Times New Roman" w:hint="eastAsia"/>
          <w:sz w:val="24"/>
          <w:szCs w:val="24"/>
        </w:rPr>
        <w:t>0</w:t>
      </w:r>
      <w:r w:rsidR="00493DF7" w:rsidRPr="002160FB">
        <w:rPr>
          <w:rFonts w:ascii="Times New Roman" w:eastAsia="宋体" w:hAnsi="Times New Roman" w:cs="Times New Roman"/>
          <w:sz w:val="24"/>
          <w:szCs w:val="24"/>
        </w:rPr>
        <w:t>~75%</w:t>
      </w:r>
      <w:r w:rsidR="00493DF7" w:rsidRPr="002160FB">
        <w:rPr>
          <w:rFonts w:ascii="Times New Roman" w:eastAsia="宋体" w:hAnsi="Times New Roman" w:cs="Times New Roman" w:hint="eastAsia"/>
          <w:sz w:val="24"/>
          <w:szCs w:val="24"/>
        </w:rPr>
        <w:t>范围，</w:t>
      </w:r>
      <w:r w:rsidR="0040389B" w:rsidRPr="002160FB">
        <w:rPr>
          <w:rFonts w:ascii="Times New Roman" w:eastAsia="宋体" w:hAnsi="Times New Roman" w:cs="Times New Roman" w:hint="eastAsia"/>
          <w:sz w:val="24"/>
          <w:szCs w:val="24"/>
        </w:rPr>
        <w:t>本标准鼓励增加可再生能源使用比例，以</w:t>
      </w:r>
      <w:r w:rsidR="002160FB" w:rsidRPr="002160FB">
        <w:rPr>
          <w:rFonts w:ascii="Times New Roman" w:eastAsia="宋体" w:hAnsi="Times New Roman" w:cs="Times New Roman" w:hint="eastAsia"/>
          <w:sz w:val="24"/>
          <w:szCs w:val="24"/>
        </w:rPr>
        <w:t>先进企业前</w:t>
      </w:r>
      <w:r w:rsidR="0040389B" w:rsidRPr="002160FB">
        <w:rPr>
          <w:rFonts w:ascii="Times New Roman" w:eastAsia="宋体" w:hAnsi="Times New Roman" w:cs="Times New Roman" w:hint="eastAsia"/>
          <w:sz w:val="24"/>
          <w:szCs w:val="24"/>
        </w:rPr>
        <w:t>2</w:t>
      </w:r>
      <w:r w:rsidR="0040389B" w:rsidRPr="002160FB">
        <w:rPr>
          <w:rFonts w:ascii="Times New Roman" w:eastAsia="宋体" w:hAnsi="Times New Roman" w:cs="Times New Roman"/>
          <w:sz w:val="24"/>
          <w:szCs w:val="24"/>
        </w:rPr>
        <w:t>5%</w:t>
      </w:r>
      <w:r w:rsidR="0040389B" w:rsidRPr="002160FB">
        <w:rPr>
          <w:rFonts w:ascii="Times New Roman" w:eastAsia="宋体" w:hAnsi="Times New Roman" w:cs="Times New Roman" w:hint="eastAsia"/>
          <w:sz w:val="24"/>
          <w:szCs w:val="24"/>
        </w:rPr>
        <w:t>企业</w:t>
      </w:r>
      <w:r w:rsidR="002160FB" w:rsidRPr="002160FB">
        <w:rPr>
          <w:rFonts w:ascii="Times New Roman" w:eastAsia="宋体" w:hAnsi="Times New Roman" w:cs="Times New Roman" w:hint="eastAsia"/>
          <w:sz w:val="24"/>
          <w:szCs w:val="24"/>
        </w:rPr>
        <w:t>水平确定为</w:t>
      </w:r>
      <w:r w:rsidR="00B16865" w:rsidRPr="002160FB">
        <w:rPr>
          <w:rFonts w:ascii="Times New Roman" w:eastAsia="宋体" w:hAnsi="Times New Roman" w:cs="Times New Roman" w:hint="eastAsia"/>
          <w:sz w:val="24"/>
          <w:szCs w:val="24"/>
        </w:rPr>
        <w:t>不低于</w:t>
      </w:r>
      <w:r w:rsidR="002160FB" w:rsidRPr="002160FB">
        <w:rPr>
          <w:rFonts w:ascii="Times New Roman" w:eastAsia="宋体" w:hAnsi="Times New Roman" w:cs="Times New Roman"/>
          <w:sz w:val="24"/>
          <w:szCs w:val="24"/>
        </w:rPr>
        <w:t>30</w:t>
      </w:r>
      <w:r w:rsidR="00B16865" w:rsidRPr="002160FB">
        <w:rPr>
          <w:rFonts w:ascii="Times New Roman" w:eastAsia="宋体" w:hAnsi="Times New Roman" w:cs="Times New Roman" w:hint="eastAsia"/>
          <w:sz w:val="24"/>
          <w:szCs w:val="24"/>
        </w:rPr>
        <w:t>%</w:t>
      </w:r>
      <w:r w:rsidR="00B16865" w:rsidRPr="002160FB">
        <w:rPr>
          <w:rFonts w:ascii="Times New Roman" w:eastAsia="宋体" w:hAnsi="Times New Roman" w:cs="Times New Roman" w:hint="eastAsia"/>
          <w:sz w:val="24"/>
          <w:szCs w:val="24"/>
        </w:rPr>
        <w:t>。</w:t>
      </w:r>
    </w:p>
    <w:p w14:paraId="6AE937A2" w14:textId="16A31B37" w:rsidR="00EC45E4" w:rsidRDefault="00B16865" w:rsidP="00EC45E4">
      <w:pPr>
        <w:spacing w:line="480" w:lineRule="auto"/>
        <w:ind w:firstLineChars="200" w:firstLine="480"/>
        <w:rPr>
          <w:rFonts w:ascii="Times New Roman" w:eastAsia="宋体" w:hAnsi="Times New Roman" w:cs="Times New Roman"/>
          <w:sz w:val="24"/>
          <w:szCs w:val="24"/>
        </w:rPr>
      </w:pPr>
      <w:r w:rsidRPr="00B16865">
        <w:rPr>
          <w:rFonts w:ascii="Times New Roman" w:eastAsia="宋体" w:hAnsi="Times New Roman" w:cs="Times New Roman" w:hint="eastAsia"/>
          <w:sz w:val="24"/>
          <w:szCs w:val="24"/>
        </w:rPr>
        <w:t>清洁能源使用占比</w:t>
      </w:r>
      <w:r>
        <w:rPr>
          <w:rFonts w:ascii="Times New Roman" w:eastAsia="宋体" w:hAnsi="Times New Roman" w:cs="Times New Roman" w:hint="eastAsia"/>
          <w:sz w:val="24"/>
          <w:szCs w:val="24"/>
        </w:rPr>
        <w:t>：根据调研，白酒企业常用的能源包括电力、蒸汽、煤、天然气、汽油、柴油，主要用能为蒸汽，占比</w:t>
      </w:r>
      <w:r w:rsidR="00627E96">
        <w:rPr>
          <w:rFonts w:ascii="Times New Roman" w:eastAsia="宋体" w:hAnsi="Times New Roman" w:cs="Times New Roman" w:hint="eastAsia"/>
          <w:sz w:val="24"/>
          <w:szCs w:val="24"/>
        </w:rPr>
        <w:t>较高。</w:t>
      </w:r>
      <w:r>
        <w:rPr>
          <w:rFonts w:ascii="Times New Roman" w:eastAsia="宋体" w:hAnsi="Times New Roman" w:cs="Times New Roman" w:hint="eastAsia"/>
          <w:sz w:val="24"/>
          <w:szCs w:val="24"/>
        </w:rPr>
        <w:t>企业通过外购，或者采用煤、天然气等进行二次加工获取，考虑国家双碳战略目标、煤炭总量控制，以及污染物总量控制等政策要求，引导企业</w:t>
      </w:r>
      <w:r w:rsidR="006F79D2">
        <w:rPr>
          <w:rFonts w:ascii="Times New Roman" w:eastAsia="宋体" w:hAnsi="Times New Roman" w:cs="Times New Roman" w:hint="eastAsia"/>
          <w:sz w:val="24"/>
          <w:szCs w:val="24"/>
        </w:rPr>
        <w:t>优化能源结构，</w:t>
      </w:r>
      <w:r>
        <w:rPr>
          <w:rFonts w:ascii="Times New Roman" w:eastAsia="宋体" w:hAnsi="Times New Roman" w:cs="Times New Roman" w:hint="eastAsia"/>
          <w:sz w:val="24"/>
          <w:szCs w:val="24"/>
        </w:rPr>
        <w:t>淘汰用煤，推进清洁能源使用，本标准要求</w:t>
      </w:r>
      <w:r w:rsidRPr="00B16865">
        <w:rPr>
          <w:rFonts w:ascii="Times New Roman" w:eastAsia="宋体" w:hAnsi="Times New Roman" w:cs="Times New Roman" w:hint="eastAsia"/>
          <w:sz w:val="24"/>
          <w:szCs w:val="24"/>
        </w:rPr>
        <w:t>清洁能源使用</w:t>
      </w:r>
      <w:r>
        <w:rPr>
          <w:rFonts w:ascii="Times New Roman" w:eastAsia="宋体" w:hAnsi="Times New Roman" w:cs="Times New Roman" w:hint="eastAsia"/>
          <w:sz w:val="24"/>
          <w:szCs w:val="24"/>
        </w:rPr>
        <w:t>占比不低</w:t>
      </w:r>
      <w:r w:rsidRPr="00324B14">
        <w:rPr>
          <w:rFonts w:ascii="Times New Roman" w:eastAsia="宋体" w:hAnsi="Times New Roman" w:cs="Times New Roman" w:hint="eastAsia"/>
          <w:sz w:val="24"/>
          <w:szCs w:val="24"/>
        </w:rPr>
        <w:t>于</w:t>
      </w:r>
      <w:r w:rsidR="00493DF7" w:rsidRPr="00324B14">
        <w:rPr>
          <w:rFonts w:ascii="Times New Roman" w:eastAsia="宋体" w:hAnsi="Times New Roman" w:cs="Times New Roman"/>
          <w:sz w:val="24"/>
          <w:szCs w:val="24"/>
        </w:rPr>
        <w:t>5</w:t>
      </w:r>
      <w:r w:rsidRPr="00324B14">
        <w:rPr>
          <w:rFonts w:ascii="Times New Roman" w:eastAsia="宋体" w:hAnsi="Times New Roman" w:cs="Times New Roman" w:hint="eastAsia"/>
          <w:sz w:val="24"/>
          <w:szCs w:val="24"/>
        </w:rPr>
        <w:t>0%</w:t>
      </w:r>
      <w:r w:rsidRPr="00324B14">
        <w:rPr>
          <w:rFonts w:ascii="Times New Roman" w:eastAsia="宋体" w:hAnsi="Times New Roman" w:cs="Times New Roman" w:hint="eastAsia"/>
          <w:sz w:val="24"/>
          <w:szCs w:val="24"/>
        </w:rPr>
        <w:t>。</w:t>
      </w:r>
    </w:p>
    <w:p w14:paraId="24544D71" w14:textId="154EB479" w:rsidR="00EC45E4" w:rsidRPr="00254909" w:rsidRDefault="00B16865" w:rsidP="00EC45E4">
      <w:pPr>
        <w:spacing w:line="480" w:lineRule="auto"/>
        <w:ind w:firstLineChars="200" w:firstLine="480"/>
        <w:rPr>
          <w:rFonts w:ascii="Times New Roman" w:eastAsia="宋体" w:hAnsi="Times New Roman" w:cs="Times New Roman"/>
          <w:sz w:val="24"/>
          <w:szCs w:val="24"/>
        </w:rPr>
      </w:pPr>
      <w:r w:rsidRPr="00254909">
        <w:rPr>
          <w:rFonts w:ascii="Times New Roman" w:eastAsia="宋体" w:hAnsi="Times New Roman" w:cs="Times New Roman" w:hint="eastAsia"/>
          <w:sz w:val="24"/>
          <w:szCs w:val="24"/>
        </w:rPr>
        <w:t>蒸汽冷凝水回收利用率：白酒酿造过程中需消耗大量蒸汽，根据对企业现状初步调研，目前</w:t>
      </w:r>
      <w:r w:rsidR="00254909" w:rsidRPr="00254909">
        <w:rPr>
          <w:rFonts w:ascii="Times New Roman" w:eastAsia="宋体" w:hAnsi="Times New Roman" w:cs="Times New Roman" w:hint="eastAsia"/>
          <w:sz w:val="24"/>
          <w:szCs w:val="24"/>
        </w:rPr>
        <w:t>先进</w:t>
      </w:r>
      <w:r w:rsidRPr="00254909">
        <w:rPr>
          <w:rFonts w:ascii="Times New Roman" w:eastAsia="宋体" w:hAnsi="Times New Roman" w:cs="Times New Roman" w:hint="eastAsia"/>
          <w:sz w:val="24"/>
          <w:szCs w:val="24"/>
        </w:rPr>
        <w:t>白酒企业</w:t>
      </w:r>
      <w:r w:rsidR="00FD4E65" w:rsidRPr="00254909">
        <w:rPr>
          <w:rFonts w:ascii="Times New Roman" w:eastAsia="宋体" w:hAnsi="Times New Roman" w:cs="Times New Roman" w:hint="eastAsia"/>
          <w:sz w:val="24"/>
          <w:szCs w:val="24"/>
        </w:rPr>
        <w:t>蒸汽冷凝水回收率</w:t>
      </w:r>
      <w:r w:rsidR="00254909" w:rsidRPr="00254909">
        <w:rPr>
          <w:rFonts w:ascii="Times New Roman" w:eastAsia="宋体" w:hAnsi="Times New Roman" w:cs="Times New Roman" w:hint="eastAsia"/>
          <w:sz w:val="24"/>
          <w:szCs w:val="24"/>
        </w:rPr>
        <w:t>能</w:t>
      </w:r>
      <w:r w:rsidRPr="00254909">
        <w:rPr>
          <w:rFonts w:ascii="Times New Roman" w:eastAsia="宋体" w:hAnsi="Times New Roman" w:cs="Times New Roman" w:hint="eastAsia"/>
          <w:sz w:val="24"/>
          <w:szCs w:val="24"/>
        </w:rPr>
        <w:t>达到</w:t>
      </w:r>
      <w:r w:rsidR="00254909" w:rsidRPr="00254909">
        <w:rPr>
          <w:rFonts w:ascii="Times New Roman" w:eastAsia="宋体" w:hAnsi="Times New Roman" w:cs="Times New Roman" w:hint="eastAsia"/>
          <w:sz w:val="24"/>
          <w:szCs w:val="24"/>
        </w:rPr>
        <w:t>2</w:t>
      </w:r>
      <w:r w:rsidR="00254909" w:rsidRPr="00254909">
        <w:rPr>
          <w:rFonts w:ascii="Times New Roman" w:eastAsia="宋体" w:hAnsi="Times New Roman" w:cs="Times New Roman"/>
          <w:sz w:val="24"/>
          <w:szCs w:val="24"/>
        </w:rPr>
        <w:t>0-30%</w:t>
      </w:r>
      <w:r w:rsidRPr="00254909">
        <w:rPr>
          <w:rFonts w:ascii="Times New Roman" w:eastAsia="宋体" w:hAnsi="Times New Roman" w:cs="Times New Roman" w:hint="eastAsia"/>
          <w:sz w:val="24"/>
          <w:szCs w:val="24"/>
        </w:rPr>
        <w:t>，本标准要求不低于</w:t>
      </w:r>
      <w:r w:rsidR="00FD4E65" w:rsidRPr="00254909">
        <w:rPr>
          <w:rFonts w:ascii="Times New Roman" w:eastAsia="宋体" w:hAnsi="Times New Roman" w:cs="Times New Roman" w:hint="eastAsia"/>
          <w:sz w:val="24"/>
          <w:szCs w:val="24"/>
        </w:rPr>
        <w:t>20</w:t>
      </w:r>
      <w:r w:rsidRPr="00254909">
        <w:rPr>
          <w:rFonts w:ascii="Times New Roman" w:eastAsia="宋体" w:hAnsi="Times New Roman" w:cs="Times New Roman" w:hint="eastAsia"/>
          <w:sz w:val="24"/>
          <w:szCs w:val="24"/>
        </w:rPr>
        <w:t>%</w:t>
      </w:r>
      <w:r w:rsidRPr="00254909">
        <w:rPr>
          <w:rFonts w:ascii="Times New Roman" w:eastAsia="宋体" w:hAnsi="Times New Roman" w:cs="Times New Roman" w:hint="eastAsia"/>
          <w:sz w:val="24"/>
          <w:szCs w:val="24"/>
        </w:rPr>
        <w:t>。</w:t>
      </w:r>
    </w:p>
    <w:p w14:paraId="0FEF1072" w14:textId="3FC0CC66" w:rsidR="00FD4E65" w:rsidRPr="00FD4E65" w:rsidRDefault="00FD4E65" w:rsidP="00FD4E65">
      <w:pPr>
        <w:spacing w:line="480" w:lineRule="auto"/>
        <w:ind w:firstLineChars="200" w:firstLine="480"/>
        <w:rPr>
          <w:rFonts w:ascii="Times New Roman" w:eastAsia="宋体" w:hAnsi="Times New Roman" w:cs="Times New Roman"/>
          <w:sz w:val="24"/>
          <w:szCs w:val="24"/>
        </w:rPr>
      </w:pPr>
      <w:r w:rsidRPr="00FD4E65">
        <w:rPr>
          <w:rFonts w:ascii="Times New Roman" w:eastAsia="宋体" w:hAnsi="Times New Roman" w:cs="Times New Roman" w:hint="eastAsia"/>
          <w:sz w:val="24"/>
          <w:szCs w:val="24"/>
        </w:rPr>
        <w:t>4</w:t>
      </w:r>
      <w:r w:rsidRPr="00FD4E65">
        <w:rPr>
          <w:rFonts w:ascii="Times New Roman" w:eastAsia="宋体" w:hAnsi="Times New Roman" w:cs="Times New Roman"/>
          <w:sz w:val="24"/>
          <w:szCs w:val="24"/>
        </w:rPr>
        <w:t>.</w:t>
      </w:r>
      <w:r w:rsidRPr="00FD4E65">
        <w:rPr>
          <w:rFonts w:ascii="Times New Roman" w:eastAsia="宋体" w:hAnsi="Times New Roman" w:cs="Times New Roman" w:hint="eastAsia"/>
          <w:sz w:val="24"/>
          <w:szCs w:val="24"/>
        </w:rPr>
        <w:t>3</w:t>
      </w:r>
      <w:r w:rsidRPr="00FD4E65">
        <w:rPr>
          <w:rFonts w:ascii="Times New Roman" w:eastAsia="宋体" w:hAnsi="Times New Roman" w:cs="Times New Roman"/>
          <w:sz w:val="24"/>
          <w:szCs w:val="24"/>
        </w:rPr>
        <w:t>.3</w:t>
      </w:r>
      <w:r w:rsidRPr="00FD4E65">
        <w:rPr>
          <w:rFonts w:ascii="Times New Roman" w:eastAsia="宋体" w:hAnsi="Times New Roman" w:cs="Times New Roman" w:hint="eastAsia"/>
          <w:sz w:val="24"/>
          <w:szCs w:val="24"/>
        </w:rPr>
        <w:t xml:space="preserve"> </w:t>
      </w:r>
      <w:r w:rsidRPr="00FD4E65">
        <w:rPr>
          <w:rFonts w:ascii="Times New Roman" w:eastAsia="宋体" w:hAnsi="Times New Roman" w:cs="Times New Roman" w:hint="eastAsia"/>
          <w:sz w:val="24"/>
          <w:szCs w:val="24"/>
        </w:rPr>
        <w:t>白酒生产应采用行业先进的绿色工艺技术装备，以降低生产过程中的能源资源消耗和污染物排放，其中</w:t>
      </w:r>
      <w:r w:rsidRPr="00FD4E65">
        <w:rPr>
          <w:rFonts w:ascii="Times New Roman" w:eastAsia="宋体" w:hAnsi="Times New Roman" w:cs="Times New Roman"/>
          <w:sz w:val="24"/>
          <w:szCs w:val="24"/>
        </w:rPr>
        <w:t>2</w:t>
      </w:r>
      <w:r w:rsidRPr="00FD4E65">
        <w:rPr>
          <w:rFonts w:ascii="Times New Roman" w:eastAsia="宋体" w:hAnsi="Times New Roman" w:cs="Times New Roman"/>
          <w:sz w:val="24"/>
          <w:szCs w:val="24"/>
        </w:rPr>
        <w:t>级及以上能效</w:t>
      </w:r>
      <w:r w:rsidRPr="00FD4E65">
        <w:rPr>
          <w:rFonts w:ascii="Times New Roman" w:eastAsia="宋体" w:hAnsi="Times New Roman" w:cs="Times New Roman" w:hint="eastAsia"/>
          <w:sz w:val="24"/>
          <w:szCs w:val="24"/>
        </w:rPr>
        <w:t>等级的通用设备占比不低于</w:t>
      </w:r>
      <w:r w:rsidR="00B658E2">
        <w:rPr>
          <w:rFonts w:ascii="Times New Roman" w:eastAsia="宋体" w:hAnsi="Times New Roman" w:cs="Times New Roman"/>
          <w:sz w:val="24"/>
          <w:szCs w:val="24"/>
        </w:rPr>
        <w:t>6</w:t>
      </w:r>
      <w:r w:rsidRPr="00FD4E65">
        <w:rPr>
          <w:rFonts w:ascii="Times New Roman" w:eastAsia="宋体" w:hAnsi="Times New Roman" w:cs="Times New Roman" w:hint="eastAsia"/>
          <w:sz w:val="24"/>
          <w:szCs w:val="24"/>
        </w:rPr>
        <w:t>0%</w:t>
      </w:r>
      <w:r w:rsidRPr="00FD4E65">
        <w:rPr>
          <w:rFonts w:ascii="Times New Roman" w:eastAsia="宋体" w:hAnsi="Times New Roman" w:cs="Times New Roman" w:hint="eastAsia"/>
          <w:sz w:val="24"/>
          <w:szCs w:val="24"/>
        </w:rPr>
        <w:t>，鼓励全部采用</w:t>
      </w:r>
      <w:r w:rsidRPr="00FD4E65">
        <w:rPr>
          <w:rFonts w:ascii="Times New Roman" w:eastAsia="宋体" w:hAnsi="Times New Roman" w:cs="Times New Roman" w:hint="eastAsia"/>
          <w:sz w:val="24"/>
          <w:szCs w:val="24"/>
        </w:rPr>
        <w:t>1</w:t>
      </w:r>
      <w:r w:rsidRPr="00FD4E65">
        <w:rPr>
          <w:rFonts w:ascii="Times New Roman" w:eastAsia="宋体" w:hAnsi="Times New Roman" w:cs="Times New Roman" w:hint="eastAsia"/>
          <w:sz w:val="24"/>
          <w:szCs w:val="24"/>
        </w:rPr>
        <w:t>级能效设备。</w:t>
      </w:r>
    </w:p>
    <w:p w14:paraId="19634231" w14:textId="639E6325" w:rsidR="00FD4E65" w:rsidRDefault="00FD4E65" w:rsidP="00EC45E4">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白酒生产过程中应采用行业先进工艺技术装备，降低生产能源资源消耗和污染物排放，对于通用设备的使用，依据</w:t>
      </w:r>
      <w:r w:rsidRPr="00FD4E65">
        <w:rPr>
          <w:rFonts w:ascii="Times New Roman" w:eastAsia="宋体" w:hAnsi="Times New Roman" w:cs="Times New Roman" w:hint="eastAsia"/>
          <w:sz w:val="24"/>
          <w:szCs w:val="24"/>
        </w:rPr>
        <w:t>《重点用能产品设备能效先进水平、节能水平和准入水平（</w:t>
      </w:r>
      <w:r w:rsidRPr="00FD4E65">
        <w:rPr>
          <w:rFonts w:ascii="Times New Roman" w:eastAsia="宋体" w:hAnsi="Times New Roman" w:cs="Times New Roman" w:hint="eastAsia"/>
          <w:sz w:val="24"/>
          <w:szCs w:val="24"/>
        </w:rPr>
        <w:t>2024</w:t>
      </w:r>
      <w:r w:rsidRPr="00FD4E65">
        <w:rPr>
          <w:rFonts w:ascii="Times New Roman" w:eastAsia="宋体" w:hAnsi="Times New Roman" w:cs="Times New Roman" w:hint="eastAsia"/>
          <w:sz w:val="24"/>
          <w:szCs w:val="24"/>
        </w:rPr>
        <w:t>年版）》《推动大规模设备更新和消费品以旧换新行动方案》《关于统筹节能降碳和回收利用</w:t>
      </w:r>
      <w:r w:rsidRPr="00FD4E65">
        <w:rPr>
          <w:rFonts w:ascii="Times New Roman" w:eastAsia="宋体" w:hAnsi="Times New Roman" w:cs="Times New Roman" w:hint="eastAsia"/>
          <w:sz w:val="24"/>
          <w:szCs w:val="24"/>
        </w:rPr>
        <w:t xml:space="preserve"> </w:t>
      </w:r>
      <w:r w:rsidRPr="00FD4E65">
        <w:rPr>
          <w:rFonts w:ascii="Times New Roman" w:eastAsia="宋体" w:hAnsi="Times New Roman" w:cs="Times New Roman" w:hint="eastAsia"/>
          <w:sz w:val="24"/>
          <w:szCs w:val="24"/>
        </w:rPr>
        <w:t>加快重点领域产品设备更新改造的指导意见》《固定资产投资项目节能审查办法》等文件，以及企业</w:t>
      </w:r>
      <w:r>
        <w:rPr>
          <w:rFonts w:ascii="Times New Roman" w:eastAsia="宋体" w:hAnsi="Times New Roman" w:cs="Times New Roman" w:hint="eastAsia"/>
          <w:sz w:val="24"/>
          <w:szCs w:val="24"/>
        </w:rPr>
        <w:t>调研，本标准要求</w:t>
      </w:r>
      <w:r w:rsidRPr="00FD4E65">
        <w:rPr>
          <w:rFonts w:ascii="Times New Roman" w:eastAsia="宋体" w:hAnsi="Times New Roman" w:cs="Times New Roman"/>
          <w:sz w:val="24"/>
          <w:szCs w:val="24"/>
        </w:rPr>
        <w:t>2</w:t>
      </w:r>
      <w:r w:rsidRPr="00FD4E65">
        <w:rPr>
          <w:rFonts w:ascii="Times New Roman" w:eastAsia="宋体" w:hAnsi="Times New Roman" w:cs="Times New Roman"/>
          <w:sz w:val="24"/>
          <w:szCs w:val="24"/>
        </w:rPr>
        <w:t>级及以上能效</w:t>
      </w:r>
      <w:r w:rsidRPr="00FD4E65">
        <w:rPr>
          <w:rFonts w:ascii="Times New Roman" w:eastAsia="宋体" w:hAnsi="Times New Roman" w:cs="Times New Roman" w:hint="eastAsia"/>
          <w:sz w:val="24"/>
          <w:szCs w:val="24"/>
        </w:rPr>
        <w:t>等级的通用设备占比不低于</w:t>
      </w:r>
      <w:r w:rsidR="00324B14">
        <w:rPr>
          <w:rFonts w:ascii="Times New Roman" w:eastAsia="宋体" w:hAnsi="Times New Roman" w:cs="Times New Roman"/>
          <w:sz w:val="24"/>
          <w:szCs w:val="24"/>
        </w:rPr>
        <w:t>6</w:t>
      </w:r>
      <w:r w:rsidRPr="00FD4E65">
        <w:rPr>
          <w:rFonts w:ascii="Times New Roman" w:eastAsia="宋体" w:hAnsi="Times New Roman" w:cs="Times New Roman" w:hint="eastAsia"/>
          <w:sz w:val="24"/>
          <w:szCs w:val="24"/>
        </w:rPr>
        <w:t>0%</w:t>
      </w:r>
      <w:r>
        <w:rPr>
          <w:rFonts w:ascii="Times New Roman" w:eastAsia="宋体" w:hAnsi="Times New Roman" w:cs="Times New Roman" w:hint="eastAsia"/>
          <w:sz w:val="24"/>
          <w:szCs w:val="24"/>
        </w:rPr>
        <w:t>，鼓励企业全部采用高效设备。</w:t>
      </w:r>
    </w:p>
    <w:p w14:paraId="5A61B67C" w14:textId="3BB87EF3" w:rsidR="00FD4E65" w:rsidRPr="00FD4E65" w:rsidRDefault="00FD4E65" w:rsidP="00FD4E65">
      <w:pPr>
        <w:spacing w:line="480" w:lineRule="auto"/>
        <w:ind w:firstLineChars="200" w:firstLine="480"/>
        <w:rPr>
          <w:rFonts w:ascii="Times New Roman" w:eastAsia="宋体" w:hAnsi="Times New Roman" w:cs="Times New Roman"/>
          <w:sz w:val="24"/>
          <w:szCs w:val="24"/>
        </w:rPr>
      </w:pPr>
      <w:r w:rsidRPr="00FD4E65">
        <w:rPr>
          <w:rFonts w:ascii="Times New Roman" w:eastAsia="宋体" w:hAnsi="Times New Roman" w:cs="Times New Roman" w:hint="eastAsia"/>
          <w:sz w:val="24"/>
          <w:szCs w:val="24"/>
        </w:rPr>
        <w:t>4</w:t>
      </w:r>
      <w:r w:rsidRPr="00FD4E65">
        <w:rPr>
          <w:rFonts w:ascii="Times New Roman" w:eastAsia="宋体" w:hAnsi="Times New Roman" w:cs="Times New Roman"/>
          <w:sz w:val="24"/>
          <w:szCs w:val="24"/>
        </w:rPr>
        <w:t>.</w:t>
      </w:r>
      <w:r w:rsidRPr="00FD4E65">
        <w:rPr>
          <w:rFonts w:ascii="Times New Roman" w:eastAsia="宋体" w:hAnsi="Times New Roman" w:cs="Times New Roman" w:hint="eastAsia"/>
          <w:sz w:val="24"/>
          <w:szCs w:val="24"/>
        </w:rPr>
        <w:t>3</w:t>
      </w:r>
      <w:r w:rsidRPr="00FD4E65">
        <w:rPr>
          <w:rFonts w:ascii="Times New Roman" w:eastAsia="宋体" w:hAnsi="Times New Roman" w:cs="Times New Roman"/>
          <w:sz w:val="24"/>
          <w:szCs w:val="24"/>
        </w:rPr>
        <w:t>.</w:t>
      </w:r>
      <w:r w:rsidR="00FF7B79">
        <w:rPr>
          <w:rFonts w:ascii="Times New Roman" w:eastAsia="宋体" w:hAnsi="Times New Roman" w:cs="Times New Roman" w:hint="eastAsia"/>
          <w:sz w:val="24"/>
          <w:szCs w:val="24"/>
        </w:rPr>
        <w:t>4</w:t>
      </w:r>
      <w:r w:rsidRPr="00FD4E65">
        <w:rPr>
          <w:rFonts w:ascii="Times New Roman" w:eastAsia="宋体" w:hAnsi="Times New Roman" w:cs="Times New Roman"/>
          <w:sz w:val="24"/>
          <w:szCs w:val="24"/>
        </w:rPr>
        <w:t xml:space="preserve"> </w:t>
      </w:r>
      <w:r w:rsidRPr="00FD4E65">
        <w:rPr>
          <w:rFonts w:ascii="Times New Roman" w:eastAsia="宋体" w:hAnsi="Times New Roman" w:cs="Times New Roman" w:hint="eastAsia"/>
          <w:sz w:val="24"/>
          <w:szCs w:val="24"/>
        </w:rPr>
        <w:t>白酒生产中应推进资源循环利用和废弃物资源化利用，应满足表</w:t>
      </w:r>
      <w:r w:rsidRPr="00FD4E65">
        <w:rPr>
          <w:rFonts w:ascii="Times New Roman" w:eastAsia="宋体" w:hAnsi="Times New Roman" w:cs="Times New Roman" w:hint="eastAsia"/>
          <w:sz w:val="24"/>
          <w:szCs w:val="24"/>
        </w:rPr>
        <w:t>3</w:t>
      </w:r>
      <w:r w:rsidRPr="00FD4E65">
        <w:rPr>
          <w:rFonts w:ascii="Times New Roman" w:eastAsia="宋体" w:hAnsi="Times New Roman" w:cs="Times New Roman"/>
          <w:sz w:val="24"/>
          <w:szCs w:val="24"/>
        </w:rPr>
        <w:t>的规定。</w:t>
      </w:r>
    </w:p>
    <w:p w14:paraId="4C1E80DE" w14:textId="77777777" w:rsidR="00971FE0" w:rsidRPr="00576135" w:rsidRDefault="00971FE0" w:rsidP="00971FE0">
      <w:pPr>
        <w:pStyle w:val="a1"/>
        <w:numPr>
          <w:ilvl w:val="0"/>
          <w:numId w:val="0"/>
        </w:numPr>
        <w:adjustRightInd w:val="0"/>
        <w:snapToGrid w:val="0"/>
        <w:spacing w:before="156" w:after="156"/>
        <w:jc w:val="center"/>
        <w:outlineLvl w:val="9"/>
        <w:rPr>
          <w:rFonts w:ascii="Times New Roman"/>
          <w:szCs w:val="21"/>
        </w:rPr>
      </w:pPr>
      <w:r w:rsidRPr="00576135">
        <w:rPr>
          <w:rFonts w:ascii="Times New Roman"/>
          <w:szCs w:val="21"/>
        </w:rPr>
        <w:lastRenderedPageBreak/>
        <w:t>表</w:t>
      </w:r>
      <w:r w:rsidRPr="00576135">
        <w:rPr>
          <w:rFonts w:ascii="Times New Roman" w:hint="eastAsia"/>
          <w:szCs w:val="21"/>
        </w:rPr>
        <w:t>3</w:t>
      </w:r>
      <w:r w:rsidRPr="00576135">
        <w:rPr>
          <w:rFonts w:ascii="Times New Roman"/>
          <w:szCs w:val="21"/>
        </w:rPr>
        <w:t xml:space="preserve">  </w:t>
      </w:r>
      <w:r>
        <w:rPr>
          <w:rFonts w:ascii="Times New Roman" w:hint="eastAsia"/>
          <w:szCs w:val="21"/>
        </w:rPr>
        <w:t>废弃物</w:t>
      </w:r>
      <w:r w:rsidRPr="00576135">
        <w:rPr>
          <w:rFonts w:ascii="Times New Roman"/>
          <w:szCs w:val="21"/>
        </w:rPr>
        <w:t>回收</w:t>
      </w:r>
      <w:r>
        <w:rPr>
          <w:rFonts w:ascii="Times New Roman" w:hint="eastAsia"/>
          <w:szCs w:val="21"/>
        </w:rPr>
        <w:t>与资源循环</w:t>
      </w:r>
      <w:r w:rsidRPr="00576135">
        <w:rPr>
          <w:rFonts w:ascii="Times New Roman"/>
          <w:szCs w:val="21"/>
        </w:rPr>
        <w:t>利用指标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4"/>
        <w:gridCol w:w="5152"/>
      </w:tblGrid>
      <w:tr w:rsidR="00971FE0" w14:paraId="4FD08726" w14:textId="77777777" w:rsidTr="00971FE0">
        <w:trPr>
          <w:trHeight w:val="340"/>
          <w:jc w:val="center"/>
        </w:trPr>
        <w:tc>
          <w:tcPr>
            <w:tcW w:w="3144" w:type="dxa"/>
            <w:vAlign w:val="center"/>
          </w:tcPr>
          <w:p w14:paraId="4942A8AD" w14:textId="77777777" w:rsidR="00971FE0" w:rsidRDefault="00971FE0" w:rsidP="00C765A3">
            <w:pPr>
              <w:pStyle w:val="af7"/>
              <w:ind w:firstLineChars="0" w:firstLine="0"/>
              <w:jc w:val="center"/>
              <w:rPr>
                <w:rFonts w:ascii="Times New Roman"/>
                <w:sz w:val="18"/>
                <w:szCs w:val="18"/>
              </w:rPr>
            </w:pPr>
            <w:r>
              <w:rPr>
                <w:rFonts w:ascii="Times New Roman"/>
                <w:sz w:val="18"/>
                <w:szCs w:val="18"/>
              </w:rPr>
              <w:t>项目</w:t>
            </w:r>
          </w:p>
        </w:tc>
        <w:tc>
          <w:tcPr>
            <w:tcW w:w="5152" w:type="dxa"/>
            <w:vAlign w:val="center"/>
          </w:tcPr>
          <w:p w14:paraId="1D4DE17F" w14:textId="77777777" w:rsidR="00971FE0" w:rsidRDefault="00971FE0" w:rsidP="00C765A3">
            <w:pPr>
              <w:pStyle w:val="af7"/>
              <w:ind w:firstLineChars="0" w:firstLine="0"/>
              <w:jc w:val="center"/>
              <w:rPr>
                <w:rFonts w:ascii="Times New Roman"/>
                <w:sz w:val="18"/>
                <w:szCs w:val="18"/>
              </w:rPr>
            </w:pPr>
            <w:r>
              <w:rPr>
                <w:rFonts w:ascii="Times New Roman"/>
                <w:sz w:val="18"/>
                <w:szCs w:val="18"/>
              </w:rPr>
              <w:t>要求</w:t>
            </w:r>
          </w:p>
        </w:tc>
      </w:tr>
      <w:tr w:rsidR="00971FE0" w14:paraId="08B60602" w14:textId="77777777" w:rsidTr="00971FE0">
        <w:trPr>
          <w:trHeight w:val="340"/>
          <w:jc w:val="center"/>
        </w:trPr>
        <w:tc>
          <w:tcPr>
            <w:tcW w:w="3144" w:type="dxa"/>
            <w:vAlign w:val="center"/>
          </w:tcPr>
          <w:p w14:paraId="0DDD979F" w14:textId="77777777" w:rsidR="00971FE0" w:rsidRDefault="00971FE0" w:rsidP="00C765A3">
            <w:pPr>
              <w:pStyle w:val="af7"/>
              <w:ind w:firstLineChars="0" w:firstLine="0"/>
              <w:jc w:val="center"/>
              <w:rPr>
                <w:rFonts w:ascii="Times New Roman"/>
                <w:sz w:val="18"/>
                <w:szCs w:val="18"/>
              </w:rPr>
            </w:pPr>
            <w:r>
              <w:rPr>
                <w:rFonts w:ascii="Times New Roman"/>
                <w:sz w:val="18"/>
                <w:szCs w:val="18"/>
              </w:rPr>
              <w:t>冷却水循环利用率</w:t>
            </w:r>
            <w:r>
              <w:rPr>
                <w:rFonts w:ascii="Times New Roman"/>
                <w:sz w:val="18"/>
                <w:szCs w:val="18"/>
              </w:rPr>
              <w:t>/%</w:t>
            </w:r>
          </w:p>
        </w:tc>
        <w:tc>
          <w:tcPr>
            <w:tcW w:w="5152" w:type="dxa"/>
            <w:vAlign w:val="center"/>
          </w:tcPr>
          <w:p w14:paraId="090E67F0" w14:textId="77777777" w:rsidR="00971FE0" w:rsidRDefault="00971FE0" w:rsidP="00C765A3">
            <w:pPr>
              <w:pStyle w:val="af7"/>
              <w:ind w:firstLineChars="0" w:firstLine="0"/>
              <w:jc w:val="center"/>
              <w:rPr>
                <w:rFonts w:ascii="Times New Roman"/>
                <w:sz w:val="18"/>
                <w:szCs w:val="18"/>
              </w:rPr>
            </w:pPr>
            <w:r>
              <w:rPr>
                <w:rFonts w:ascii="Times New Roman"/>
                <w:sz w:val="18"/>
                <w:szCs w:val="18"/>
              </w:rPr>
              <w:t>≥95</w:t>
            </w:r>
          </w:p>
        </w:tc>
      </w:tr>
      <w:tr w:rsidR="00971FE0" w14:paraId="6478FD8A" w14:textId="77777777" w:rsidTr="00971FE0">
        <w:trPr>
          <w:trHeight w:val="340"/>
          <w:jc w:val="center"/>
        </w:trPr>
        <w:tc>
          <w:tcPr>
            <w:tcW w:w="3144" w:type="dxa"/>
            <w:vAlign w:val="center"/>
          </w:tcPr>
          <w:p w14:paraId="4A112775" w14:textId="77777777" w:rsidR="00971FE0" w:rsidRDefault="00971FE0" w:rsidP="00C765A3">
            <w:pPr>
              <w:pStyle w:val="af7"/>
              <w:ind w:firstLineChars="0" w:firstLine="0"/>
              <w:jc w:val="center"/>
              <w:rPr>
                <w:rFonts w:ascii="Times New Roman"/>
                <w:sz w:val="18"/>
                <w:szCs w:val="18"/>
              </w:rPr>
            </w:pPr>
            <w:r w:rsidRPr="00127113">
              <w:rPr>
                <w:rFonts w:ascii="Times New Roman" w:hint="eastAsia"/>
                <w:sz w:val="18"/>
                <w:szCs w:val="18"/>
              </w:rPr>
              <w:t>洗</w:t>
            </w:r>
            <w:r w:rsidRPr="00127113">
              <w:rPr>
                <w:rFonts w:ascii="Times New Roman"/>
                <w:sz w:val="18"/>
                <w:szCs w:val="18"/>
              </w:rPr>
              <w:t>瓶水</w:t>
            </w:r>
            <w:r>
              <w:rPr>
                <w:rFonts w:ascii="Times New Roman" w:hint="eastAsia"/>
                <w:sz w:val="18"/>
                <w:szCs w:val="18"/>
              </w:rPr>
              <w:t>循环</w:t>
            </w:r>
            <w:r w:rsidRPr="00127113">
              <w:rPr>
                <w:rFonts w:ascii="Times New Roman"/>
                <w:sz w:val="18"/>
                <w:szCs w:val="18"/>
              </w:rPr>
              <w:t>利用率</w:t>
            </w:r>
            <w:r w:rsidRPr="00127113">
              <w:rPr>
                <w:rFonts w:ascii="Times New Roman"/>
                <w:sz w:val="18"/>
                <w:szCs w:val="18"/>
              </w:rPr>
              <w:t>/%</w:t>
            </w:r>
          </w:p>
        </w:tc>
        <w:tc>
          <w:tcPr>
            <w:tcW w:w="5152" w:type="dxa"/>
            <w:vAlign w:val="center"/>
          </w:tcPr>
          <w:p w14:paraId="0F239E35" w14:textId="77777777" w:rsidR="00971FE0" w:rsidRDefault="00971FE0" w:rsidP="00C765A3">
            <w:pPr>
              <w:pStyle w:val="af7"/>
              <w:ind w:firstLineChars="0" w:firstLine="0"/>
              <w:jc w:val="center"/>
              <w:rPr>
                <w:rFonts w:ascii="Times New Roman"/>
                <w:sz w:val="18"/>
                <w:szCs w:val="18"/>
              </w:rPr>
            </w:pPr>
            <w:r w:rsidRPr="00127113">
              <w:rPr>
                <w:rFonts w:ascii="Times New Roman"/>
                <w:sz w:val="18"/>
                <w:szCs w:val="18"/>
              </w:rPr>
              <w:t>≥95</w:t>
            </w:r>
          </w:p>
        </w:tc>
      </w:tr>
      <w:tr w:rsidR="00971FE0" w14:paraId="34966591" w14:textId="77777777" w:rsidTr="00971FE0">
        <w:trPr>
          <w:trHeight w:val="340"/>
          <w:jc w:val="center"/>
        </w:trPr>
        <w:tc>
          <w:tcPr>
            <w:tcW w:w="3144" w:type="dxa"/>
            <w:vAlign w:val="center"/>
          </w:tcPr>
          <w:p w14:paraId="10A3905F" w14:textId="77777777" w:rsidR="00971FE0" w:rsidRDefault="00971FE0" w:rsidP="00C765A3">
            <w:pPr>
              <w:pStyle w:val="af7"/>
              <w:ind w:firstLineChars="0" w:firstLine="0"/>
              <w:jc w:val="center"/>
              <w:rPr>
                <w:rFonts w:ascii="Times New Roman"/>
                <w:sz w:val="18"/>
                <w:szCs w:val="18"/>
              </w:rPr>
            </w:pPr>
            <w:r>
              <w:rPr>
                <w:rFonts w:ascii="Times New Roman"/>
                <w:sz w:val="18"/>
                <w:szCs w:val="18"/>
              </w:rPr>
              <w:t>黄水利用率</w:t>
            </w:r>
            <w:r w:rsidRPr="00935621">
              <w:rPr>
                <w:rFonts w:ascii="Times New Roman"/>
                <w:sz w:val="18"/>
                <w:szCs w:val="18"/>
                <w:vertAlign w:val="superscript"/>
              </w:rPr>
              <w:t>a</w:t>
            </w:r>
            <w:r>
              <w:rPr>
                <w:rFonts w:ascii="Times New Roman"/>
                <w:sz w:val="18"/>
                <w:szCs w:val="18"/>
              </w:rPr>
              <w:t xml:space="preserve"> /%</w:t>
            </w:r>
          </w:p>
        </w:tc>
        <w:tc>
          <w:tcPr>
            <w:tcW w:w="5152" w:type="dxa"/>
            <w:vAlign w:val="center"/>
          </w:tcPr>
          <w:p w14:paraId="6DE63BF0" w14:textId="77777777" w:rsidR="00971FE0" w:rsidRDefault="00971FE0" w:rsidP="00C765A3">
            <w:pPr>
              <w:pStyle w:val="af7"/>
              <w:ind w:firstLineChars="0" w:firstLine="0"/>
              <w:jc w:val="center"/>
              <w:rPr>
                <w:rFonts w:ascii="Times New Roman"/>
                <w:sz w:val="18"/>
                <w:szCs w:val="18"/>
              </w:rPr>
            </w:pPr>
            <w:r>
              <w:rPr>
                <w:rFonts w:ascii="Times New Roman" w:hint="eastAsia"/>
                <w:sz w:val="18"/>
                <w:szCs w:val="18"/>
              </w:rPr>
              <w:t>100</w:t>
            </w:r>
          </w:p>
        </w:tc>
      </w:tr>
      <w:tr w:rsidR="00971FE0" w14:paraId="4D3FE953" w14:textId="77777777" w:rsidTr="00971FE0">
        <w:trPr>
          <w:trHeight w:val="340"/>
          <w:jc w:val="center"/>
        </w:trPr>
        <w:tc>
          <w:tcPr>
            <w:tcW w:w="3144" w:type="dxa"/>
            <w:vAlign w:val="center"/>
          </w:tcPr>
          <w:p w14:paraId="08C33D6D" w14:textId="77777777" w:rsidR="00971FE0" w:rsidRDefault="00971FE0" w:rsidP="00C765A3">
            <w:pPr>
              <w:pStyle w:val="af7"/>
              <w:ind w:firstLineChars="0" w:firstLine="0"/>
              <w:jc w:val="center"/>
              <w:rPr>
                <w:rFonts w:ascii="Times New Roman"/>
                <w:sz w:val="18"/>
                <w:szCs w:val="18"/>
              </w:rPr>
            </w:pPr>
            <w:r>
              <w:rPr>
                <w:rFonts w:ascii="Times New Roman" w:hint="eastAsia"/>
                <w:sz w:val="18"/>
                <w:szCs w:val="18"/>
              </w:rPr>
              <w:t>锅底水利用率</w:t>
            </w:r>
            <w:r w:rsidRPr="00935621">
              <w:rPr>
                <w:rFonts w:ascii="Times New Roman"/>
                <w:sz w:val="18"/>
                <w:szCs w:val="18"/>
                <w:vertAlign w:val="superscript"/>
              </w:rPr>
              <w:t>a</w:t>
            </w:r>
            <w:r>
              <w:rPr>
                <w:rFonts w:ascii="Times New Roman" w:hint="eastAsia"/>
                <w:sz w:val="18"/>
                <w:szCs w:val="18"/>
              </w:rPr>
              <w:t xml:space="preserve"> /</w:t>
            </w:r>
            <w:r>
              <w:rPr>
                <w:rFonts w:ascii="Times New Roman"/>
                <w:sz w:val="18"/>
                <w:szCs w:val="18"/>
              </w:rPr>
              <w:t>%</w:t>
            </w:r>
          </w:p>
        </w:tc>
        <w:tc>
          <w:tcPr>
            <w:tcW w:w="5152" w:type="dxa"/>
            <w:vAlign w:val="center"/>
          </w:tcPr>
          <w:p w14:paraId="45183898" w14:textId="77777777" w:rsidR="00971FE0" w:rsidRDefault="00971FE0" w:rsidP="00C765A3">
            <w:pPr>
              <w:pStyle w:val="af7"/>
              <w:ind w:firstLineChars="0" w:firstLine="0"/>
              <w:jc w:val="center"/>
              <w:rPr>
                <w:rFonts w:ascii="Times New Roman"/>
                <w:sz w:val="18"/>
                <w:szCs w:val="18"/>
              </w:rPr>
            </w:pPr>
            <w:r>
              <w:rPr>
                <w:rFonts w:ascii="Times New Roman" w:hint="eastAsia"/>
                <w:sz w:val="18"/>
                <w:szCs w:val="18"/>
              </w:rPr>
              <w:t>1</w:t>
            </w:r>
            <w:r>
              <w:rPr>
                <w:rFonts w:ascii="Times New Roman"/>
                <w:sz w:val="18"/>
                <w:szCs w:val="18"/>
              </w:rPr>
              <w:t>00</w:t>
            </w:r>
          </w:p>
        </w:tc>
      </w:tr>
      <w:tr w:rsidR="00971FE0" w14:paraId="19C40651" w14:textId="77777777" w:rsidTr="00971FE0">
        <w:trPr>
          <w:trHeight w:val="340"/>
          <w:jc w:val="center"/>
        </w:trPr>
        <w:tc>
          <w:tcPr>
            <w:tcW w:w="3144" w:type="dxa"/>
            <w:vAlign w:val="center"/>
          </w:tcPr>
          <w:p w14:paraId="27E6E148" w14:textId="77777777" w:rsidR="00971FE0" w:rsidRDefault="00971FE0" w:rsidP="00C765A3">
            <w:pPr>
              <w:pStyle w:val="af7"/>
              <w:ind w:firstLineChars="0" w:firstLine="0"/>
              <w:jc w:val="center"/>
              <w:rPr>
                <w:rFonts w:ascii="Times New Roman"/>
                <w:sz w:val="18"/>
                <w:szCs w:val="18"/>
              </w:rPr>
            </w:pPr>
            <w:r>
              <w:rPr>
                <w:rFonts w:ascii="Times New Roman" w:hint="eastAsia"/>
                <w:sz w:val="18"/>
                <w:szCs w:val="18"/>
              </w:rPr>
              <w:t>固态酒糟综合利用率</w:t>
            </w:r>
            <w:r>
              <w:rPr>
                <w:rFonts w:ascii="Times New Roman"/>
                <w:sz w:val="18"/>
                <w:szCs w:val="18"/>
              </w:rPr>
              <w:t>/%</w:t>
            </w:r>
          </w:p>
        </w:tc>
        <w:tc>
          <w:tcPr>
            <w:tcW w:w="5152" w:type="dxa"/>
            <w:vAlign w:val="center"/>
          </w:tcPr>
          <w:p w14:paraId="5F5D4F9C" w14:textId="77777777" w:rsidR="00971FE0" w:rsidRDefault="00971FE0" w:rsidP="00C765A3">
            <w:pPr>
              <w:pStyle w:val="af7"/>
              <w:ind w:firstLineChars="0" w:firstLine="0"/>
              <w:jc w:val="center"/>
              <w:rPr>
                <w:rFonts w:ascii="Times New Roman"/>
                <w:sz w:val="18"/>
                <w:szCs w:val="18"/>
              </w:rPr>
            </w:pPr>
            <w:r>
              <w:rPr>
                <w:rFonts w:ascii="Times New Roman" w:hint="eastAsia"/>
                <w:sz w:val="18"/>
                <w:szCs w:val="18"/>
              </w:rPr>
              <w:t>100</w:t>
            </w:r>
          </w:p>
        </w:tc>
      </w:tr>
      <w:tr w:rsidR="00971FE0" w14:paraId="0FCBA98B" w14:textId="77777777" w:rsidTr="00971FE0">
        <w:trPr>
          <w:trHeight w:val="340"/>
          <w:jc w:val="center"/>
        </w:trPr>
        <w:tc>
          <w:tcPr>
            <w:tcW w:w="8296" w:type="dxa"/>
            <w:gridSpan w:val="2"/>
            <w:vAlign w:val="center"/>
          </w:tcPr>
          <w:p w14:paraId="10330175" w14:textId="77777777" w:rsidR="00971FE0" w:rsidRPr="0082625B" w:rsidRDefault="00971FE0" w:rsidP="00C765A3">
            <w:pPr>
              <w:pStyle w:val="af7"/>
              <w:ind w:firstLineChars="0" w:firstLine="0"/>
              <w:rPr>
                <w:rFonts w:ascii="Times New Roman"/>
                <w:color w:val="FF0000"/>
                <w:sz w:val="18"/>
                <w:szCs w:val="18"/>
              </w:rPr>
            </w:pPr>
            <w:r w:rsidRPr="00324B14">
              <w:rPr>
                <w:rFonts w:ascii="Times New Roman" w:hint="eastAsia"/>
                <w:sz w:val="18"/>
                <w:szCs w:val="18"/>
                <w:vertAlign w:val="superscript"/>
              </w:rPr>
              <w:t>a</w:t>
            </w:r>
            <w:r w:rsidRPr="00324B14">
              <w:rPr>
                <w:rFonts w:ascii="Times New Roman"/>
                <w:sz w:val="18"/>
                <w:szCs w:val="18"/>
              </w:rPr>
              <w:t xml:space="preserve"> </w:t>
            </w:r>
            <w:r w:rsidRPr="00324B14">
              <w:rPr>
                <w:rFonts w:ascii="Times New Roman" w:hint="eastAsia"/>
                <w:sz w:val="18"/>
                <w:szCs w:val="18"/>
              </w:rPr>
              <w:t>当生产工艺存在该废水时。</w:t>
            </w:r>
          </w:p>
        </w:tc>
      </w:tr>
    </w:tbl>
    <w:p w14:paraId="0B411224" w14:textId="30493406" w:rsidR="00FD4E65" w:rsidRDefault="00971FE0" w:rsidP="00EC45E4">
      <w:pPr>
        <w:spacing w:line="480" w:lineRule="auto"/>
        <w:ind w:firstLineChars="200" w:firstLine="480"/>
        <w:rPr>
          <w:rFonts w:ascii="Times New Roman" w:eastAsia="宋体" w:hAnsi="Times New Roman" w:cs="Times New Roman"/>
          <w:sz w:val="24"/>
          <w:szCs w:val="24"/>
        </w:rPr>
      </w:pPr>
      <w:r w:rsidRPr="00971FE0">
        <w:rPr>
          <w:rFonts w:ascii="Times New Roman" w:eastAsia="宋体" w:hAnsi="Times New Roman" w:cs="Times New Roman"/>
          <w:sz w:val="24"/>
          <w:szCs w:val="24"/>
        </w:rPr>
        <w:t>冷却水循环利用率</w:t>
      </w:r>
      <w:r w:rsidRPr="00971FE0">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本标准明确生态白酒生产地处于</w:t>
      </w:r>
      <w:r w:rsidRPr="00EC45E4">
        <w:rPr>
          <w:rFonts w:ascii="Times New Roman" w:eastAsia="宋体" w:hAnsi="Times New Roman" w:cs="Times New Roman" w:hint="eastAsia"/>
          <w:sz w:val="24"/>
          <w:szCs w:val="24"/>
        </w:rPr>
        <w:t>T</w:t>
      </w:r>
      <w:r w:rsidRPr="00EC45E4">
        <w:rPr>
          <w:rFonts w:ascii="Times New Roman" w:eastAsia="宋体" w:hAnsi="Times New Roman" w:cs="Times New Roman" w:hint="eastAsia"/>
          <w:sz w:val="24"/>
          <w:szCs w:val="24"/>
        </w:rPr>
        <w:t>∕</w:t>
      </w:r>
      <w:r w:rsidRPr="00EC45E4">
        <w:rPr>
          <w:rFonts w:ascii="Times New Roman" w:eastAsia="宋体" w:hAnsi="Times New Roman" w:cs="Times New Roman" w:hint="eastAsia"/>
          <w:sz w:val="24"/>
          <w:szCs w:val="24"/>
        </w:rPr>
        <w:t>CBJ 2303</w:t>
      </w:r>
      <w:r>
        <w:rPr>
          <w:rFonts w:ascii="Times New Roman" w:eastAsia="宋体" w:hAnsi="Times New Roman" w:cs="Times New Roman" w:hint="eastAsia"/>
          <w:sz w:val="24"/>
          <w:szCs w:val="24"/>
        </w:rPr>
        <w:t>规定的</w:t>
      </w:r>
      <w:r w:rsidRPr="00EC45E4">
        <w:rPr>
          <w:rFonts w:ascii="Times New Roman" w:eastAsia="宋体" w:hAnsi="Times New Roman" w:cs="Times New Roman" w:hint="eastAsia"/>
          <w:sz w:val="24"/>
          <w:szCs w:val="24"/>
        </w:rPr>
        <w:t>生态产区</w:t>
      </w:r>
      <w:r>
        <w:rPr>
          <w:rFonts w:ascii="Times New Roman" w:eastAsia="宋体" w:hAnsi="Times New Roman" w:cs="Times New Roman" w:hint="eastAsia"/>
          <w:sz w:val="24"/>
          <w:szCs w:val="24"/>
        </w:rPr>
        <w:t>，该标准要求产区内白酒企业冷却水循环利用率不低于</w:t>
      </w:r>
      <w:r>
        <w:rPr>
          <w:rFonts w:ascii="Times New Roman" w:eastAsia="宋体" w:hAnsi="Times New Roman" w:cs="Times New Roman" w:hint="eastAsia"/>
          <w:sz w:val="24"/>
          <w:szCs w:val="24"/>
        </w:rPr>
        <w:t>95%</w:t>
      </w:r>
      <w:r w:rsidRPr="00EC45E4">
        <w:rPr>
          <w:rFonts w:ascii="Times New Roman" w:eastAsia="宋体" w:hAnsi="Times New Roman" w:cs="Times New Roman" w:hint="eastAsia"/>
          <w:sz w:val="24"/>
          <w:szCs w:val="24"/>
        </w:rPr>
        <w:t>。</w:t>
      </w:r>
    </w:p>
    <w:p w14:paraId="5933FE84" w14:textId="59ED80AF" w:rsidR="00971FE0" w:rsidRPr="00C3063E" w:rsidRDefault="00971FE0" w:rsidP="00971FE0">
      <w:pPr>
        <w:spacing w:line="480" w:lineRule="auto"/>
        <w:ind w:firstLineChars="200" w:firstLine="480"/>
        <w:rPr>
          <w:rFonts w:ascii="Times New Roman" w:eastAsia="宋体" w:hAnsi="Times New Roman" w:cs="Times New Roman"/>
          <w:sz w:val="24"/>
          <w:szCs w:val="24"/>
        </w:rPr>
      </w:pPr>
      <w:r w:rsidRPr="00C3063E">
        <w:rPr>
          <w:rFonts w:ascii="Times New Roman" w:eastAsia="宋体" w:hAnsi="Times New Roman" w:cs="Times New Roman" w:hint="eastAsia"/>
          <w:sz w:val="24"/>
          <w:szCs w:val="24"/>
        </w:rPr>
        <w:t>洗</w:t>
      </w:r>
      <w:r w:rsidRPr="00C3063E">
        <w:rPr>
          <w:rFonts w:ascii="Times New Roman" w:eastAsia="宋体" w:hAnsi="Times New Roman" w:cs="Times New Roman"/>
          <w:sz w:val="24"/>
          <w:szCs w:val="24"/>
        </w:rPr>
        <w:t>瓶水</w:t>
      </w:r>
      <w:r w:rsidRPr="00C3063E">
        <w:rPr>
          <w:rFonts w:ascii="Times New Roman" w:eastAsia="宋体" w:hAnsi="Times New Roman" w:cs="Times New Roman" w:hint="eastAsia"/>
          <w:sz w:val="24"/>
          <w:szCs w:val="24"/>
        </w:rPr>
        <w:t>循环</w:t>
      </w:r>
      <w:r w:rsidRPr="00C3063E">
        <w:rPr>
          <w:rFonts w:ascii="Times New Roman" w:eastAsia="宋体" w:hAnsi="Times New Roman" w:cs="Times New Roman"/>
          <w:sz w:val="24"/>
          <w:szCs w:val="24"/>
        </w:rPr>
        <w:t>利用率</w:t>
      </w:r>
      <w:r w:rsidRPr="00C3063E">
        <w:rPr>
          <w:rFonts w:ascii="Times New Roman" w:eastAsia="宋体" w:hAnsi="Times New Roman" w:cs="Times New Roman" w:hint="eastAsia"/>
          <w:sz w:val="24"/>
          <w:szCs w:val="24"/>
        </w:rPr>
        <w:t>：</w:t>
      </w:r>
      <w:r w:rsidR="009350C3" w:rsidRPr="00C3063E">
        <w:rPr>
          <w:rFonts w:ascii="Times New Roman" w:eastAsia="宋体" w:hAnsi="Times New Roman" w:cs="Times New Roman" w:hint="eastAsia"/>
          <w:sz w:val="24"/>
          <w:szCs w:val="24"/>
        </w:rPr>
        <w:t>根据</w:t>
      </w:r>
      <w:r w:rsidR="009350C3" w:rsidRPr="00C3063E">
        <w:rPr>
          <w:rFonts w:ascii="Times New Roman" w:eastAsia="宋体" w:hAnsi="Times New Roman" w:cs="Times New Roman"/>
          <w:sz w:val="24"/>
          <w:szCs w:val="24"/>
        </w:rPr>
        <w:t>QB</w:t>
      </w:r>
      <w:r w:rsidR="00957FCF" w:rsidRPr="00C3063E">
        <w:rPr>
          <w:rFonts w:ascii="Times New Roman" w:eastAsia="宋体" w:hAnsi="Times New Roman" w:cs="Times New Roman"/>
          <w:sz w:val="24"/>
          <w:szCs w:val="24"/>
        </w:rPr>
        <w:t>/</w:t>
      </w:r>
      <w:r w:rsidR="009350C3" w:rsidRPr="00C3063E">
        <w:rPr>
          <w:rFonts w:ascii="Times New Roman" w:eastAsia="宋体" w:hAnsi="Times New Roman" w:cs="Times New Roman"/>
          <w:sz w:val="24"/>
          <w:szCs w:val="24"/>
        </w:rPr>
        <w:t>T 5935</w:t>
      </w:r>
      <w:r w:rsidR="009350C3" w:rsidRPr="00C3063E">
        <w:rPr>
          <w:rFonts w:ascii="Times New Roman" w:eastAsia="宋体" w:hAnsi="Times New Roman" w:cs="Times New Roman"/>
          <w:sz w:val="24"/>
          <w:szCs w:val="24"/>
        </w:rPr>
        <w:t>白酒工业绿色工厂评价要求</w:t>
      </w:r>
      <w:r w:rsidR="00957FCF" w:rsidRPr="00C3063E">
        <w:rPr>
          <w:rFonts w:ascii="Times New Roman" w:eastAsia="宋体" w:hAnsi="Times New Roman" w:cs="Times New Roman" w:hint="eastAsia"/>
          <w:sz w:val="24"/>
          <w:szCs w:val="24"/>
        </w:rPr>
        <w:t>对洗瓶水的利用率的必选和可选值确定在</w:t>
      </w:r>
      <w:r w:rsidR="009350C3" w:rsidRPr="00C3063E">
        <w:rPr>
          <w:rFonts w:ascii="Times New Roman" w:eastAsia="宋体" w:hAnsi="Times New Roman" w:cs="Times New Roman"/>
          <w:sz w:val="24"/>
          <w:szCs w:val="24"/>
        </w:rPr>
        <w:t>80%</w:t>
      </w:r>
      <w:r w:rsidR="00957FCF" w:rsidRPr="00C3063E">
        <w:rPr>
          <w:rFonts w:ascii="Times New Roman" w:eastAsia="宋体" w:hAnsi="Times New Roman" w:cs="Times New Roman"/>
          <w:sz w:val="24"/>
          <w:szCs w:val="24"/>
        </w:rPr>
        <w:t>-100%</w:t>
      </w:r>
      <w:r w:rsidR="00957FCF" w:rsidRPr="00C3063E">
        <w:rPr>
          <w:rFonts w:ascii="Times New Roman" w:eastAsia="宋体" w:hAnsi="Times New Roman" w:cs="Times New Roman" w:hint="eastAsia"/>
          <w:sz w:val="24"/>
          <w:szCs w:val="24"/>
        </w:rPr>
        <w:t>范围，本标准要求</w:t>
      </w:r>
      <w:r w:rsidR="00C3063E" w:rsidRPr="00C3063E">
        <w:rPr>
          <w:rFonts w:ascii="Times New Roman" w:eastAsia="宋体" w:hAnsi="Times New Roman" w:cs="Times New Roman" w:hint="eastAsia"/>
          <w:sz w:val="24"/>
          <w:szCs w:val="24"/>
        </w:rPr>
        <w:t>洗</w:t>
      </w:r>
      <w:r w:rsidR="00C3063E" w:rsidRPr="00C3063E">
        <w:rPr>
          <w:rFonts w:ascii="Times New Roman" w:eastAsia="宋体" w:hAnsi="Times New Roman" w:cs="Times New Roman"/>
          <w:sz w:val="24"/>
          <w:szCs w:val="24"/>
        </w:rPr>
        <w:t>瓶水</w:t>
      </w:r>
      <w:r w:rsidR="00C3063E" w:rsidRPr="00C3063E">
        <w:rPr>
          <w:rFonts w:ascii="Times New Roman" w:eastAsia="宋体" w:hAnsi="Times New Roman" w:cs="Times New Roman" w:hint="eastAsia"/>
          <w:sz w:val="24"/>
          <w:szCs w:val="24"/>
        </w:rPr>
        <w:t>循环</w:t>
      </w:r>
      <w:r w:rsidR="00C3063E" w:rsidRPr="00C3063E">
        <w:rPr>
          <w:rFonts w:ascii="Times New Roman" w:eastAsia="宋体" w:hAnsi="Times New Roman" w:cs="Times New Roman"/>
          <w:sz w:val="24"/>
          <w:szCs w:val="24"/>
        </w:rPr>
        <w:t>利用率</w:t>
      </w:r>
      <w:r w:rsidR="00957FCF" w:rsidRPr="00C3063E">
        <w:rPr>
          <w:rFonts w:ascii="Times New Roman" w:eastAsia="宋体" w:hAnsi="Times New Roman" w:cs="Times New Roman" w:hint="eastAsia"/>
          <w:sz w:val="24"/>
          <w:szCs w:val="24"/>
        </w:rPr>
        <w:t>不低于</w:t>
      </w:r>
      <w:r w:rsidR="00957FCF" w:rsidRPr="00C3063E">
        <w:rPr>
          <w:rFonts w:ascii="Times New Roman" w:eastAsia="宋体" w:hAnsi="Times New Roman" w:cs="Times New Roman" w:hint="eastAsia"/>
          <w:sz w:val="24"/>
          <w:szCs w:val="24"/>
        </w:rPr>
        <w:t>9</w:t>
      </w:r>
      <w:r w:rsidR="00957FCF" w:rsidRPr="00C3063E">
        <w:rPr>
          <w:rFonts w:ascii="Times New Roman" w:eastAsia="宋体" w:hAnsi="Times New Roman" w:cs="Times New Roman"/>
          <w:sz w:val="24"/>
          <w:szCs w:val="24"/>
        </w:rPr>
        <w:t>5%</w:t>
      </w:r>
      <w:r w:rsidR="00957FCF" w:rsidRPr="00C3063E">
        <w:rPr>
          <w:rFonts w:ascii="Times New Roman" w:eastAsia="宋体" w:hAnsi="Times New Roman" w:cs="Times New Roman" w:hint="eastAsia"/>
          <w:sz w:val="24"/>
          <w:szCs w:val="24"/>
        </w:rPr>
        <w:t>。</w:t>
      </w:r>
    </w:p>
    <w:p w14:paraId="49369B4A" w14:textId="6F990AAD" w:rsidR="00971FE0" w:rsidRDefault="00971FE0" w:rsidP="00971FE0">
      <w:pPr>
        <w:spacing w:line="480" w:lineRule="auto"/>
        <w:ind w:firstLineChars="200" w:firstLine="480"/>
        <w:rPr>
          <w:rFonts w:ascii="Times New Roman" w:eastAsia="宋体" w:hAnsi="Times New Roman" w:cs="Times New Roman"/>
          <w:sz w:val="24"/>
          <w:szCs w:val="24"/>
        </w:rPr>
      </w:pPr>
      <w:r w:rsidRPr="00971FE0">
        <w:rPr>
          <w:rFonts w:ascii="Times New Roman" w:eastAsia="宋体" w:hAnsi="Times New Roman" w:cs="Times New Roman"/>
          <w:sz w:val="24"/>
          <w:szCs w:val="24"/>
        </w:rPr>
        <w:t>黄水利用率</w:t>
      </w:r>
      <w:r>
        <w:rPr>
          <w:rFonts w:ascii="Times New Roman" w:eastAsia="宋体" w:hAnsi="Times New Roman" w:cs="Times New Roman" w:hint="eastAsia"/>
          <w:sz w:val="24"/>
          <w:szCs w:val="24"/>
        </w:rPr>
        <w:t>、</w:t>
      </w:r>
      <w:r w:rsidRPr="00971FE0">
        <w:rPr>
          <w:rFonts w:ascii="Times New Roman" w:eastAsia="宋体" w:hAnsi="Times New Roman" w:cs="Times New Roman"/>
          <w:sz w:val="24"/>
          <w:szCs w:val="24"/>
        </w:rPr>
        <w:t>黄水利用率</w:t>
      </w:r>
      <w:r>
        <w:rPr>
          <w:rFonts w:ascii="Times New Roman" w:eastAsia="宋体" w:hAnsi="Times New Roman" w:cs="Times New Roman" w:hint="eastAsia"/>
          <w:sz w:val="24"/>
          <w:szCs w:val="24"/>
        </w:rPr>
        <w:t>、</w:t>
      </w:r>
      <w:r w:rsidRPr="00971FE0">
        <w:rPr>
          <w:rFonts w:ascii="Times New Roman" w:eastAsia="宋体" w:hAnsi="Times New Roman" w:cs="Times New Roman" w:hint="eastAsia"/>
          <w:sz w:val="24"/>
          <w:szCs w:val="24"/>
        </w:rPr>
        <w:t>固态酒糟综合利用率</w:t>
      </w:r>
      <w:r>
        <w:rPr>
          <w:rFonts w:ascii="Times New Roman" w:eastAsia="宋体" w:hAnsi="Times New Roman" w:cs="Times New Roman" w:hint="eastAsia"/>
          <w:sz w:val="24"/>
          <w:szCs w:val="24"/>
        </w:rPr>
        <w:t>：参考</w:t>
      </w:r>
      <w:r w:rsidRPr="00EC45E4">
        <w:rPr>
          <w:rFonts w:ascii="Times New Roman" w:eastAsia="宋体" w:hAnsi="Times New Roman" w:cs="Times New Roman" w:hint="eastAsia"/>
          <w:sz w:val="24"/>
          <w:szCs w:val="24"/>
        </w:rPr>
        <w:t>HJ</w:t>
      </w:r>
      <w:r>
        <w:rPr>
          <w:rFonts w:ascii="Times New Roman" w:eastAsia="宋体" w:hAnsi="Times New Roman" w:cs="Times New Roman" w:hint="eastAsia"/>
          <w:sz w:val="24"/>
          <w:szCs w:val="24"/>
        </w:rPr>
        <w:t>/</w:t>
      </w:r>
      <w:r w:rsidRPr="00EC45E4">
        <w:rPr>
          <w:rFonts w:ascii="Times New Roman" w:eastAsia="宋体" w:hAnsi="Times New Roman" w:cs="Times New Roman" w:hint="eastAsia"/>
          <w:sz w:val="24"/>
          <w:szCs w:val="24"/>
        </w:rPr>
        <w:t>T 402</w:t>
      </w:r>
      <w:r>
        <w:rPr>
          <w:rFonts w:ascii="Times New Roman" w:eastAsia="宋体" w:hAnsi="Times New Roman" w:cs="Times New Roman" w:hint="eastAsia"/>
          <w:sz w:val="24"/>
          <w:szCs w:val="24"/>
        </w:rPr>
        <w:t xml:space="preserve"> </w:t>
      </w:r>
      <w:r w:rsidRPr="00EC45E4">
        <w:rPr>
          <w:rFonts w:ascii="Times New Roman" w:eastAsia="宋体" w:hAnsi="Times New Roman" w:cs="Times New Roman" w:hint="eastAsia"/>
          <w:sz w:val="24"/>
          <w:szCs w:val="24"/>
        </w:rPr>
        <w:t>清洁生产标准</w:t>
      </w:r>
      <w:r>
        <w:rPr>
          <w:rFonts w:ascii="Times New Roman" w:eastAsia="宋体" w:hAnsi="Times New Roman" w:cs="Times New Roman" w:hint="eastAsia"/>
          <w:sz w:val="24"/>
          <w:szCs w:val="24"/>
        </w:rPr>
        <w:t>要求，本标准引用该标准中一级指标要求</w:t>
      </w:r>
      <w:r w:rsidR="00FF7B79">
        <w:rPr>
          <w:rFonts w:ascii="Times New Roman" w:eastAsia="宋体" w:hAnsi="Times New Roman" w:cs="Times New Roman" w:hint="eastAsia"/>
          <w:sz w:val="24"/>
          <w:szCs w:val="24"/>
        </w:rPr>
        <w:t>，全部实现资源化利用</w:t>
      </w:r>
      <w:r>
        <w:rPr>
          <w:rFonts w:ascii="Times New Roman" w:eastAsia="宋体" w:hAnsi="Times New Roman" w:cs="Times New Roman" w:hint="eastAsia"/>
          <w:sz w:val="24"/>
          <w:szCs w:val="24"/>
        </w:rPr>
        <w:t>。</w:t>
      </w:r>
    </w:p>
    <w:p w14:paraId="696A396B" w14:textId="77777777" w:rsidR="00FF7B79" w:rsidRPr="00FF7B79" w:rsidRDefault="00FF7B79" w:rsidP="00FF7B79">
      <w:pPr>
        <w:spacing w:line="480" w:lineRule="auto"/>
        <w:ind w:firstLineChars="200" w:firstLine="480"/>
        <w:rPr>
          <w:rFonts w:ascii="Times New Roman" w:eastAsia="宋体" w:hAnsi="Times New Roman" w:cs="Times New Roman"/>
          <w:sz w:val="24"/>
          <w:szCs w:val="24"/>
        </w:rPr>
      </w:pPr>
      <w:r w:rsidRPr="00FF7B79">
        <w:rPr>
          <w:rFonts w:ascii="Times New Roman" w:eastAsia="宋体" w:hAnsi="Times New Roman" w:cs="Times New Roman" w:hint="eastAsia"/>
          <w:sz w:val="24"/>
          <w:szCs w:val="24"/>
        </w:rPr>
        <w:t>4</w:t>
      </w:r>
      <w:r w:rsidRPr="00FF7B79">
        <w:rPr>
          <w:rFonts w:ascii="Times New Roman" w:eastAsia="宋体" w:hAnsi="Times New Roman" w:cs="Times New Roman"/>
          <w:sz w:val="24"/>
          <w:szCs w:val="24"/>
        </w:rPr>
        <w:t>.</w:t>
      </w:r>
      <w:r w:rsidRPr="00FF7B79">
        <w:rPr>
          <w:rFonts w:ascii="Times New Roman" w:eastAsia="宋体" w:hAnsi="Times New Roman" w:cs="Times New Roman" w:hint="eastAsia"/>
          <w:sz w:val="24"/>
          <w:szCs w:val="24"/>
        </w:rPr>
        <w:t>4</w:t>
      </w:r>
      <w:r w:rsidRPr="00FF7B79">
        <w:rPr>
          <w:rFonts w:ascii="Times New Roman" w:eastAsia="宋体" w:hAnsi="Times New Roman" w:cs="Times New Roman"/>
          <w:sz w:val="24"/>
          <w:szCs w:val="24"/>
        </w:rPr>
        <w:t xml:space="preserve"> </w:t>
      </w:r>
      <w:bookmarkStart w:id="4" w:name="_Hlk180583606"/>
      <w:r w:rsidRPr="00FF7B79">
        <w:rPr>
          <w:rFonts w:ascii="Times New Roman" w:eastAsia="宋体" w:hAnsi="Times New Roman" w:cs="Times New Roman" w:hint="eastAsia"/>
          <w:sz w:val="24"/>
          <w:szCs w:val="24"/>
        </w:rPr>
        <w:t>环境影响</w:t>
      </w:r>
    </w:p>
    <w:bookmarkEnd w:id="4"/>
    <w:p w14:paraId="2B29B742" w14:textId="77777777" w:rsidR="00FF7B79" w:rsidRDefault="00FF7B79" w:rsidP="00FF7B79">
      <w:pPr>
        <w:spacing w:line="480" w:lineRule="auto"/>
        <w:ind w:firstLineChars="200" w:firstLine="480"/>
        <w:rPr>
          <w:rFonts w:ascii="Times New Roman" w:eastAsia="宋体" w:hAnsi="Times New Roman" w:cs="Times New Roman"/>
          <w:sz w:val="24"/>
          <w:szCs w:val="24"/>
        </w:rPr>
      </w:pPr>
      <w:r w:rsidRPr="00FF7B79">
        <w:rPr>
          <w:rFonts w:ascii="Times New Roman" w:eastAsia="宋体" w:hAnsi="Times New Roman" w:cs="Times New Roman" w:hint="eastAsia"/>
          <w:sz w:val="24"/>
          <w:szCs w:val="24"/>
        </w:rPr>
        <w:t xml:space="preserve">4.4.1 </w:t>
      </w:r>
      <w:r w:rsidRPr="00FF7B79">
        <w:rPr>
          <w:rFonts w:ascii="Times New Roman" w:eastAsia="宋体" w:hAnsi="Times New Roman" w:cs="Times New Roman" w:hint="eastAsia"/>
          <w:sz w:val="24"/>
          <w:szCs w:val="24"/>
        </w:rPr>
        <w:t>白酒生产中应尽可能减少</w:t>
      </w:r>
      <w:r w:rsidRPr="00FF7B79">
        <w:rPr>
          <w:rFonts w:ascii="Times New Roman" w:eastAsia="宋体" w:hAnsi="Times New Roman" w:cs="Times New Roman"/>
          <w:sz w:val="24"/>
          <w:szCs w:val="24"/>
        </w:rPr>
        <w:t>污染物</w:t>
      </w:r>
      <w:r w:rsidRPr="00FF7B79">
        <w:rPr>
          <w:rFonts w:ascii="Times New Roman" w:eastAsia="宋体" w:hAnsi="Times New Roman" w:cs="Times New Roman" w:hint="eastAsia"/>
          <w:sz w:val="24"/>
          <w:szCs w:val="24"/>
        </w:rPr>
        <w:t>排放，降低对环境的影响，污染物应</w:t>
      </w:r>
      <w:r w:rsidRPr="00FF7B79">
        <w:rPr>
          <w:rFonts w:ascii="Times New Roman" w:eastAsia="宋体" w:hAnsi="Times New Roman" w:cs="Times New Roman"/>
          <w:sz w:val="24"/>
          <w:szCs w:val="24"/>
        </w:rPr>
        <w:t>符合表</w:t>
      </w:r>
      <w:r w:rsidRPr="00FF7B79">
        <w:rPr>
          <w:rFonts w:ascii="Times New Roman" w:eastAsia="宋体" w:hAnsi="Times New Roman" w:cs="Times New Roman" w:hint="eastAsia"/>
          <w:sz w:val="24"/>
          <w:szCs w:val="24"/>
        </w:rPr>
        <w:t>4</w:t>
      </w:r>
      <w:r w:rsidRPr="00FF7B79">
        <w:rPr>
          <w:rFonts w:ascii="Times New Roman" w:eastAsia="宋体" w:hAnsi="Times New Roman" w:cs="Times New Roman"/>
          <w:sz w:val="24"/>
          <w:szCs w:val="24"/>
        </w:rPr>
        <w:t>的规定。</w:t>
      </w:r>
    </w:p>
    <w:p w14:paraId="50812F3C" w14:textId="77777777" w:rsidR="00FF7B79" w:rsidRPr="00576135" w:rsidRDefault="00FF7B79" w:rsidP="00FF7B79">
      <w:pPr>
        <w:pStyle w:val="a1"/>
        <w:numPr>
          <w:ilvl w:val="0"/>
          <w:numId w:val="0"/>
        </w:numPr>
        <w:adjustRightInd w:val="0"/>
        <w:snapToGrid w:val="0"/>
        <w:spacing w:before="156" w:after="156"/>
        <w:jc w:val="center"/>
        <w:outlineLvl w:val="9"/>
        <w:rPr>
          <w:rFonts w:ascii="Times New Roman"/>
          <w:szCs w:val="21"/>
        </w:rPr>
      </w:pPr>
      <w:r w:rsidRPr="00576135">
        <w:rPr>
          <w:rFonts w:ascii="Times New Roman"/>
          <w:szCs w:val="21"/>
        </w:rPr>
        <w:t>表</w:t>
      </w:r>
      <w:r w:rsidRPr="00576135">
        <w:rPr>
          <w:rFonts w:ascii="Times New Roman" w:hint="eastAsia"/>
          <w:szCs w:val="21"/>
        </w:rPr>
        <w:t>4</w:t>
      </w:r>
      <w:r w:rsidRPr="00576135">
        <w:rPr>
          <w:rFonts w:ascii="Times New Roman"/>
          <w:szCs w:val="21"/>
        </w:rPr>
        <w:t xml:space="preserve"> </w:t>
      </w:r>
      <w:r w:rsidRPr="00576135">
        <w:rPr>
          <w:rFonts w:ascii="Times New Roman"/>
          <w:szCs w:val="21"/>
        </w:rPr>
        <w:t>污染物</w:t>
      </w:r>
      <w:r w:rsidRPr="00576135">
        <w:rPr>
          <w:rFonts w:ascii="Times New Roman" w:hint="eastAsia"/>
          <w:szCs w:val="21"/>
        </w:rPr>
        <w:t>产生</w:t>
      </w:r>
      <w:r w:rsidRPr="00576135">
        <w:rPr>
          <w:rFonts w:ascii="Times New Roman"/>
          <w:szCs w:val="21"/>
        </w:rPr>
        <w:t>指标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1"/>
        <w:gridCol w:w="5155"/>
      </w:tblGrid>
      <w:tr w:rsidR="00C3063E" w14:paraId="38A5F02A" w14:textId="77777777" w:rsidTr="00067EEA">
        <w:trPr>
          <w:cantSplit/>
          <w:trHeight w:val="340"/>
        </w:trPr>
        <w:tc>
          <w:tcPr>
            <w:tcW w:w="1893" w:type="pct"/>
            <w:vAlign w:val="center"/>
          </w:tcPr>
          <w:p w14:paraId="51CB4E96" w14:textId="77777777" w:rsidR="00C3063E" w:rsidRDefault="00C3063E" w:rsidP="00067EEA">
            <w:pPr>
              <w:pStyle w:val="af8"/>
              <w:adjustRightInd w:val="0"/>
              <w:snapToGrid w:val="0"/>
              <w:spacing w:beforeLines="0" w:before="0" w:afterLines="0" w:after="0"/>
              <w:rPr>
                <w:rFonts w:ascii="Times New Roman" w:eastAsia="宋体"/>
                <w:sz w:val="18"/>
                <w:szCs w:val="18"/>
              </w:rPr>
            </w:pPr>
            <w:r>
              <w:rPr>
                <w:rFonts w:ascii="Times New Roman" w:eastAsia="宋体"/>
                <w:sz w:val="18"/>
                <w:szCs w:val="18"/>
              </w:rPr>
              <w:t>项目</w:t>
            </w:r>
          </w:p>
        </w:tc>
        <w:tc>
          <w:tcPr>
            <w:tcW w:w="3107" w:type="pct"/>
            <w:vAlign w:val="center"/>
          </w:tcPr>
          <w:p w14:paraId="7F92AA8D" w14:textId="77777777" w:rsidR="00C3063E" w:rsidRDefault="00C3063E" w:rsidP="00067EEA">
            <w:pPr>
              <w:pStyle w:val="af8"/>
              <w:adjustRightInd w:val="0"/>
              <w:snapToGrid w:val="0"/>
              <w:spacing w:beforeLines="0" w:before="0" w:afterLines="0" w:after="0"/>
              <w:rPr>
                <w:rFonts w:ascii="Times New Roman" w:eastAsia="宋体"/>
                <w:sz w:val="18"/>
                <w:szCs w:val="18"/>
              </w:rPr>
            </w:pPr>
            <w:r>
              <w:rPr>
                <w:rFonts w:ascii="Times New Roman" w:eastAsia="宋体"/>
                <w:sz w:val="18"/>
                <w:szCs w:val="18"/>
              </w:rPr>
              <w:t>要求</w:t>
            </w:r>
          </w:p>
        </w:tc>
      </w:tr>
      <w:tr w:rsidR="00C350F7" w14:paraId="647F2A9E" w14:textId="77777777" w:rsidTr="00C350F7">
        <w:trPr>
          <w:cantSplit/>
          <w:trHeight w:val="291"/>
        </w:trPr>
        <w:tc>
          <w:tcPr>
            <w:tcW w:w="1893" w:type="pct"/>
            <w:vAlign w:val="center"/>
          </w:tcPr>
          <w:p w14:paraId="5313C7BD" w14:textId="66AA1992" w:rsidR="00C350F7" w:rsidRDefault="00C350F7"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单位原酒</w:t>
            </w:r>
            <w:r>
              <w:rPr>
                <w:rFonts w:ascii="Times New Roman" w:eastAsia="宋体"/>
                <w:sz w:val="18"/>
                <w:szCs w:val="18"/>
              </w:rPr>
              <w:t>废水产生量</w:t>
            </w:r>
            <w:r>
              <w:rPr>
                <w:rFonts w:ascii="Times New Roman" w:eastAsia="宋体"/>
                <w:sz w:val="18"/>
                <w:szCs w:val="18"/>
              </w:rPr>
              <w:t>/</w:t>
            </w:r>
            <w:r>
              <w:rPr>
                <w:rFonts w:ascii="Times New Roman" w:eastAsia="宋体" w:hint="eastAsia"/>
                <w:sz w:val="18"/>
                <w:szCs w:val="18"/>
              </w:rPr>
              <w:t>(</w:t>
            </w:r>
            <w:r>
              <w:rPr>
                <w:rFonts w:ascii="Times New Roman" w:eastAsia="宋体"/>
                <w:sz w:val="18"/>
                <w:szCs w:val="18"/>
              </w:rPr>
              <w:t>m</w:t>
            </w:r>
            <w:r>
              <w:rPr>
                <w:rFonts w:ascii="Times New Roman" w:eastAsia="宋体"/>
                <w:sz w:val="18"/>
                <w:szCs w:val="18"/>
                <w:vertAlign w:val="superscript"/>
              </w:rPr>
              <w:t>3</w:t>
            </w:r>
            <w:r>
              <w:rPr>
                <w:rFonts w:ascii="Times New Roman" w:eastAsia="宋体"/>
                <w:sz w:val="18"/>
                <w:szCs w:val="18"/>
              </w:rPr>
              <w:t>/</w:t>
            </w:r>
            <w:proofErr w:type="spellStart"/>
            <w:r>
              <w:rPr>
                <w:rFonts w:ascii="Times New Roman" w:eastAsia="宋体"/>
                <w:sz w:val="18"/>
                <w:szCs w:val="18"/>
              </w:rPr>
              <w:t>kL</w:t>
            </w:r>
            <w:proofErr w:type="spellEnd"/>
            <w:r>
              <w:rPr>
                <w:rFonts w:ascii="Times New Roman" w:eastAsia="宋体" w:hint="eastAsia"/>
                <w:sz w:val="18"/>
                <w:szCs w:val="18"/>
              </w:rPr>
              <w:t>)</w:t>
            </w:r>
          </w:p>
        </w:tc>
        <w:tc>
          <w:tcPr>
            <w:tcW w:w="3107" w:type="pct"/>
            <w:vAlign w:val="center"/>
          </w:tcPr>
          <w:p w14:paraId="38E28117" w14:textId="77777777" w:rsidR="00C350F7" w:rsidRDefault="00C350F7" w:rsidP="00067EEA">
            <w:pPr>
              <w:pStyle w:val="af8"/>
              <w:adjustRightInd w:val="0"/>
              <w:snapToGrid w:val="0"/>
              <w:spacing w:beforeLines="0" w:before="0" w:afterLines="0" w:after="0"/>
              <w:rPr>
                <w:rFonts w:ascii="Times New Roman" w:eastAsia="宋体"/>
                <w:sz w:val="18"/>
                <w:szCs w:val="18"/>
              </w:rPr>
            </w:pPr>
            <w:r>
              <w:rPr>
                <w:rFonts w:ascii="Times New Roman" w:eastAsia="宋体"/>
                <w:sz w:val="18"/>
                <w:szCs w:val="18"/>
              </w:rPr>
              <w:t>≤</w:t>
            </w:r>
            <w:r>
              <w:rPr>
                <w:rFonts w:ascii="Times New Roman" w:eastAsia="宋体" w:hint="eastAsia"/>
                <w:sz w:val="18"/>
                <w:szCs w:val="18"/>
              </w:rPr>
              <w:t>20</w:t>
            </w:r>
          </w:p>
        </w:tc>
      </w:tr>
      <w:tr w:rsidR="00C3063E" w14:paraId="033ED20D" w14:textId="77777777" w:rsidTr="00067EEA">
        <w:trPr>
          <w:cantSplit/>
          <w:trHeight w:val="340"/>
        </w:trPr>
        <w:tc>
          <w:tcPr>
            <w:tcW w:w="1893" w:type="pct"/>
            <w:vAlign w:val="center"/>
          </w:tcPr>
          <w:p w14:paraId="5AE8C784" w14:textId="77777777" w:rsidR="00C3063E" w:rsidRDefault="00C3063E"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单位成品酒废水排放量</w:t>
            </w:r>
            <w:r>
              <w:rPr>
                <w:rFonts w:ascii="Times New Roman" w:eastAsia="宋体"/>
                <w:sz w:val="18"/>
                <w:szCs w:val="18"/>
              </w:rPr>
              <w:t>/</w:t>
            </w:r>
            <w:r>
              <w:rPr>
                <w:rFonts w:ascii="Times New Roman" w:eastAsia="宋体" w:hint="eastAsia"/>
                <w:sz w:val="18"/>
                <w:szCs w:val="18"/>
              </w:rPr>
              <w:t>(</w:t>
            </w:r>
            <w:r>
              <w:rPr>
                <w:rFonts w:ascii="Times New Roman" w:eastAsia="宋体"/>
                <w:sz w:val="18"/>
                <w:szCs w:val="18"/>
              </w:rPr>
              <w:t>m</w:t>
            </w:r>
            <w:r>
              <w:rPr>
                <w:rFonts w:ascii="Times New Roman" w:eastAsia="宋体"/>
                <w:sz w:val="18"/>
                <w:szCs w:val="18"/>
                <w:vertAlign w:val="superscript"/>
              </w:rPr>
              <w:t>3</w:t>
            </w:r>
            <w:r>
              <w:rPr>
                <w:rFonts w:ascii="Times New Roman" w:eastAsia="宋体"/>
                <w:sz w:val="18"/>
                <w:szCs w:val="18"/>
              </w:rPr>
              <w:t>/</w:t>
            </w:r>
            <w:proofErr w:type="spellStart"/>
            <w:r>
              <w:rPr>
                <w:rFonts w:ascii="Times New Roman" w:eastAsia="宋体"/>
                <w:sz w:val="18"/>
                <w:szCs w:val="18"/>
              </w:rPr>
              <w:t>kL</w:t>
            </w:r>
            <w:proofErr w:type="spellEnd"/>
            <w:r>
              <w:rPr>
                <w:rFonts w:ascii="Times New Roman" w:eastAsia="宋体" w:hint="eastAsia"/>
                <w:sz w:val="18"/>
                <w:szCs w:val="18"/>
              </w:rPr>
              <w:t>)</w:t>
            </w:r>
          </w:p>
        </w:tc>
        <w:tc>
          <w:tcPr>
            <w:tcW w:w="3107" w:type="pct"/>
            <w:vAlign w:val="center"/>
          </w:tcPr>
          <w:p w14:paraId="2F3AF110" w14:textId="77777777" w:rsidR="00C3063E" w:rsidRDefault="00C3063E" w:rsidP="00067EEA">
            <w:pPr>
              <w:pStyle w:val="af8"/>
              <w:adjustRightInd w:val="0"/>
              <w:snapToGrid w:val="0"/>
              <w:spacing w:beforeLines="0" w:before="0" w:afterLines="0" w:after="0"/>
              <w:rPr>
                <w:rFonts w:ascii="Times New Roman" w:eastAsia="宋体"/>
                <w:sz w:val="18"/>
                <w:szCs w:val="18"/>
              </w:rPr>
            </w:pPr>
            <w:r>
              <w:rPr>
                <w:rFonts w:ascii="Times New Roman" w:eastAsia="宋体"/>
                <w:sz w:val="18"/>
                <w:szCs w:val="18"/>
              </w:rPr>
              <w:t>≤</w:t>
            </w:r>
            <w:r>
              <w:rPr>
                <w:rFonts w:ascii="Times New Roman" w:eastAsia="宋体" w:hint="eastAsia"/>
                <w:sz w:val="18"/>
                <w:szCs w:val="18"/>
              </w:rPr>
              <w:t>4</w:t>
            </w:r>
          </w:p>
        </w:tc>
      </w:tr>
      <w:tr w:rsidR="00C3063E" w14:paraId="65655876" w14:textId="77777777" w:rsidTr="00067EEA">
        <w:trPr>
          <w:cantSplit/>
          <w:trHeight w:val="340"/>
        </w:trPr>
        <w:tc>
          <w:tcPr>
            <w:tcW w:w="1893" w:type="pct"/>
            <w:vAlign w:val="center"/>
          </w:tcPr>
          <w:p w14:paraId="1C0CEB08" w14:textId="77777777" w:rsidR="00C3063E" w:rsidRDefault="00C3063E"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单位产品</w:t>
            </w:r>
            <w:r>
              <w:rPr>
                <w:rFonts w:ascii="Times New Roman" w:eastAsia="宋体" w:hint="eastAsia"/>
                <w:sz w:val="18"/>
                <w:szCs w:val="18"/>
              </w:rPr>
              <w:t>COD</w:t>
            </w:r>
            <w:r>
              <w:rPr>
                <w:rFonts w:ascii="Times New Roman" w:eastAsia="宋体" w:hint="eastAsia"/>
                <w:sz w:val="18"/>
                <w:szCs w:val="18"/>
              </w:rPr>
              <w:t>产生量</w:t>
            </w:r>
            <w:r>
              <w:rPr>
                <w:rFonts w:ascii="Times New Roman" w:eastAsia="宋体"/>
                <w:sz w:val="18"/>
                <w:szCs w:val="18"/>
                <w:vertAlign w:val="superscript"/>
              </w:rPr>
              <w:t>a</w:t>
            </w:r>
            <w:r>
              <w:rPr>
                <w:rFonts w:ascii="Times New Roman" w:eastAsia="宋体"/>
                <w:sz w:val="18"/>
                <w:szCs w:val="18"/>
              </w:rPr>
              <w:t>/</w:t>
            </w:r>
            <w:r>
              <w:rPr>
                <w:rFonts w:ascii="Times New Roman" w:eastAsia="宋体" w:hint="eastAsia"/>
                <w:sz w:val="18"/>
                <w:szCs w:val="18"/>
              </w:rPr>
              <w:t>(</w:t>
            </w:r>
            <w:r>
              <w:rPr>
                <w:rFonts w:ascii="Times New Roman" w:eastAsia="宋体"/>
                <w:sz w:val="18"/>
                <w:szCs w:val="18"/>
              </w:rPr>
              <w:t>kg/</w:t>
            </w:r>
            <w:proofErr w:type="spellStart"/>
            <w:r>
              <w:rPr>
                <w:rFonts w:ascii="Times New Roman" w:eastAsia="宋体"/>
                <w:sz w:val="18"/>
                <w:szCs w:val="18"/>
              </w:rPr>
              <w:t>kL</w:t>
            </w:r>
            <w:proofErr w:type="spellEnd"/>
            <w:r>
              <w:rPr>
                <w:rFonts w:ascii="Times New Roman" w:eastAsia="宋体" w:hint="eastAsia"/>
                <w:sz w:val="18"/>
                <w:szCs w:val="18"/>
              </w:rPr>
              <w:t>)</w:t>
            </w:r>
          </w:p>
        </w:tc>
        <w:tc>
          <w:tcPr>
            <w:tcW w:w="3107" w:type="pct"/>
            <w:vAlign w:val="center"/>
          </w:tcPr>
          <w:p w14:paraId="36A14F20" w14:textId="77777777" w:rsidR="00C3063E" w:rsidRDefault="00C3063E" w:rsidP="00067EEA">
            <w:pPr>
              <w:pStyle w:val="af8"/>
              <w:adjustRightInd w:val="0"/>
              <w:snapToGrid w:val="0"/>
              <w:spacing w:beforeLines="0" w:before="0" w:afterLines="0" w:after="0"/>
              <w:rPr>
                <w:rFonts w:ascii="Times New Roman" w:eastAsia="宋体"/>
                <w:sz w:val="18"/>
                <w:szCs w:val="18"/>
              </w:rPr>
            </w:pPr>
            <w:r w:rsidRPr="00356008">
              <w:rPr>
                <w:rFonts w:ascii="Times New Roman" w:eastAsia="宋体" w:hint="eastAsia"/>
                <w:sz w:val="18"/>
                <w:szCs w:val="18"/>
              </w:rPr>
              <w:t>达到</w:t>
            </w:r>
            <w:r>
              <w:rPr>
                <w:rFonts w:ascii="Times New Roman" w:eastAsia="宋体"/>
                <w:sz w:val="18"/>
                <w:szCs w:val="18"/>
              </w:rPr>
              <w:t>HJ/T 402</w:t>
            </w:r>
            <w:r>
              <w:rPr>
                <w:rFonts w:ascii="Times New Roman" w:eastAsia="宋体" w:hint="eastAsia"/>
                <w:sz w:val="18"/>
                <w:szCs w:val="18"/>
              </w:rPr>
              <w:t>一级</w:t>
            </w:r>
          </w:p>
        </w:tc>
      </w:tr>
      <w:tr w:rsidR="00C3063E" w14:paraId="7C59EDFF" w14:textId="77777777" w:rsidTr="00067EEA">
        <w:trPr>
          <w:cantSplit/>
          <w:trHeight w:val="340"/>
        </w:trPr>
        <w:tc>
          <w:tcPr>
            <w:tcW w:w="1893" w:type="pct"/>
            <w:vAlign w:val="center"/>
          </w:tcPr>
          <w:p w14:paraId="7BFF9EE6" w14:textId="77777777" w:rsidR="00C3063E" w:rsidRDefault="00C3063E"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单位产品</w:t>
            </w:r>
            <w:r>
              <w:rPr>
                <w:rFonts w:ascii="Times New Roman" w:eastAsia="宋体" w:hint="eastAsia"/>
                <w:sz w:val="18"/>
                <w:szCs w:val="18"/>
              </w:rPr>
              <w:t>BOD</w:t>
            </w:r>
            <w:r>
              <w:rPr>
                <w:rFonts w:ascii="Times New Roman" w:eastAsia="宋体" w:hint="eastAsia"/>
                <w:sz w:val="18"/>
                <w:szCs w:val="18"/>
              </w:rPr>
              <w:t>产生量</w:t>
            </w:r>
            <w:r>
              <w:rPr>
                <w:rFonts w:ascii="Times New Roman" w:eastAsia="宋体"/>
                <w:sz w:val="18"/>
                <w:szCs w:val="18"/>
                <w:vertAlign w:val="superscript"/>
              </w:rPr>
              <w:t>a</w:t>
            </w:r>
            <w:r>
              <w:rPr>
                <w:rFonts w:ascii="Times New Roman" w:eastAsia="宋体"/>
                <w:sz w:val="18"/>
                <w:szCs w:val="18"/>
              </w:rPr>
              <w:t>/</w:t>
            </w:r>
            <w:r>
              <w:rPr>
                <w:rFonts w:ascii="Times New Roman" w:eastAsia="宋体" w:hint="eastAsia"/>
                <w:sz w:val="18"/>
                <w:szCs w:val="18"/>
              </w:rPr>
              <w:t>(</w:t>
            </w:r>
            <w:r>
              <w:rPr>
                <w:rFonts w:ascii="Times New Roman" w:eastAsia="宋体"/>
                <w:sz w:val="18"/>
                <w:szCs w:val="18"/>
              </w:rPr>
              <w:t>kg/</w:t>
            </w:r>
            <w:proofErr w:type="spellStart"/>
            <w:r>
              <w:rPr>
                <w:rFonts w:ascii="Times New Roman" w:eastAsia="宋体"/>
                <w:sz w:val="18"/>
                <w:szCs w:val="18"/>
              </w:rPr>
              <w:t>kL</w:t>
            </w:r>
            <w:proofErr w:type="spellEnd"/>
            <w:r>
              <w:rPr>
                <w:rFonts w:ascii="Times New Roman" w:eastAsia="宋体" w:hint="eastAsia"/>
                <w:sz w:val="18"/>
                <w:szCs w:val="18"/>
              </w:rPr>
              <w:t>)</w:t>
            </w:r>
          </w:p>
        </w:tc>
        <w:tc>
          <w:tcPr>
            <w:tcW w:w="3107" w:type="pct"/>
            <w:vAlign w:val="center"/>
          </w:tcPr>
          <w:p w14:paraId="187FDD4F" w14:textId="77777777" w:rsidR="00C3063E" w:rsidRDefault="00C3063E" w:rsidP="00067EEA">
            <w:pPr>
              <w:pStyle w:val="af8"/>
              <w:adjustRightInd w:val="0"/>
              <w:snapToGrid w:val="0"/>
              <w:spacing w:beforeLines="0" w:before="0" w:afterLines="0" w:after="0"/>
              <w:rPr>
                <w:rFonts w:ascii="Times New Roman" w:eastAsia="宋体"/>
                <w:sz w:val="18"/>
                <w:szCs w:val="18"/>
              </w:rPr>
            </w:pPr>
            <w:r w:rsidRPr="00356008">
              <w:rPr>
                <w:rFonts w:ascii="Times New Roman" w:eastAsia="宋体" w:hint="eastAsia"/>
                <w:sz w:val="18"/>
                <w:szCs w:val="18"/>
              </w:rPr>
              <w:t>达到</w:t>
            </w:r>
            <w:r>
              <w:rPr>
                <w:rFonts w:ascii="Times New Roman" w:eastAsia="宋体"/>
                <w:sz w:val="18"/>
                <w:szCs w:val="18"/>
              </w:rPr>
              <w:t>HJ/T 402</w:t>
            </w:r>
            <w:r>
              <w:rPr>
                <w:rFonts w:ascii="Times New Roman" w:eastAsia="宋体" w:hint="eastAsia"/>
                <w:sz w:val="18"/>
                <w:szCs w:val="18"/>
              </w:rPr>
              <w:t>一级</w:t>
            </w:r>
          </w:p>
        </w:tc>
      </w:tr>
      <w:tr w:rsidR="00C3063E" w14:paraId="37B8AC12" w14:textId="77777777" w:rsidTr="00067EEA">
        <w:trPr>
          <w:cantSplit/>
          <w:trHeight w:val="340"/>
        </w:trPr>
        <w:tc>
          <w:tcPr>
            <w:tcW w:w="1893" w:type="pct"/>
            <w:vAlign w:val="center"/>
          </w:tcPr>
          <w:p w14:paraId="210C48B9" w14:textId="77777777" w:rsidR="00C3063E" w:rsidRDefault="00C3063E" w:rsidP="00067EEA">
            <w:pPr>
              <w:pStyle w:val="af8"/>
              <w:adjustRightInd w:val="0"/>
              <w:snapToGrid w:val="0"/>
              <w:spacing w:beforeLines="0" w:before="0" w:afterLines="0" w:after="0"/>
              <w:rPr>
                <w:rFonts w:ascii="Times New Roman" w:eastAsia="宋体"/>
                <w:sz w:val="18"/>
                <w:szCs w:val="18"/>
              </w:rPr>
            </w:pPr>
            <w:r>
              <w:rPr>
                <w:rFonts w:ascii="Times New Roman" w:eastAsia="宋体" w:hint="eastAsia"/>
                <w:sz w:val="18"/>
                <w:szCs w:val="18"/>
              </w:rPr>
              <w:t>单位产品固态酒糟产生量</w:t>
            </w:r>
            <w:r>
              <w:rPr>
                <w:rFonts w:ascii="Times New Roman" w:eastAsia="宋体"/>
                <w:sz w:val="18"/>
                <w:szCs w:val="18"/>
                <w:vertAlign w:val="superscript"/>
              </w:rPr>
              <w:t>a</w:t>
            </w:r>
            <w:r>
              <w:rPr>
                <w:rFonts w:ascii="Times New Roman" w:eastAsia="宋体"/>
                <w:sz w:val="18"/>
                <w:szCs w:val="18"/>
              </w:rPr>
              <w:t>/(</w:t>
            </w:r>
            <w:r>
              <w:rPr>
                <w:rFonts w:ascii="Times New Roman" w:eastAsia="宋体" w:hint="eastAsia"/>
                <w:sz w:val="18"/>
                <w:szCs w:val="18"/>
              </w:rPr>
              <w:t>t</w:t>
            </w:r>
            <w:r>
              <w:rPr>
                <w:rFonts w:ascii="Times New Roman" w:eastAsia="宋体"/>
                <w:sz w:val="18"/>
                <w:szCs w:val="18"/>
              </w:rPr>
              <w:t>/</w:t>
            </w:r>
            <w:proofErr w:type="spellStart"/>
            <w:r>
              <w:rPr>
                <w:rFonts w:ascii="Times New Roman" w:eastAsia="宋体" w:hint="eastAsia"/>
                <w:sz w:val="18"/>
                <w:szCs w:val="18"/>
              </w:rPr>
              <w:t>k</w:t>
            </w:r>
            <w:r>
              <w:rPr>
                <w:rFonts w:ascii="Times New Roman" w:eastAsia="宋体"/>
                <w:sz w:val="18"/>
                <w:szCs w:val="18"/>
              </w:rPr>
              <w:t>L</w:t>
            </w:r>
            <w:proofErr w:type="spellEnd"/>
            <w:r>
              <w:rPr>
                <w:rFonts w:ascii="Times New Roman" w:eastAsia="宋体"/>
                <w:sz w:val="18"/>
                <w:szCs w:val="18"/>
              </w:rPr>
              <w:t>)</w:t>
            </w:r>
          </w:p>
        </w:tc>
        <w:tc>
          <w:tcPr>
            <w:tcW w:w="3107" w:type="pct"/>
            <w:vAlign w:val="center"/>
          </w:tcPr>
          <w:p w14:paraId="6F4EA910" w14:textId="77777777" w:rsidR="00C3063E" w:rsidRPr="00127113" w:rsidRDefault="00C3063E" w:rsidP="00067EEA">
            <w:pPr>
              <w:pStyle w:val="af8"/>
              <w:adjustRightInd w:val="0"/>
              <w:snapToGrid w:val="0"/>
              <w:spacing w:beforeLines="0" w:before="0" w:afterLines="0" w:after="0"/>
              <w:rPr>
                <w:rFonts w:ascii="Times New Roman" w:eastAsia="宋体"/>
                <w:sz w:val="18"/>
                <w:szCs w:val="18"/>
              </w:rPr>
            </w:pPr>
            <w:r w:rsidRPr="00356008">
              <w:rPr>
                <w:rFonts w:ascii="Times New Roman" w:eastAsia="宋体" w:hint="eastAsia"/>
                <w:sz w:val="18"/>
                <w:szCs w:val="18"/>
              </w:rPr>
              <w:t>达到</w:t>
            </w:r>
            <w:r>
              <w:rPr>
                <w:rFonts w:ascii="Times New Roman" w:eastAsia="宋体"/>
                <w:sz w:val="18"/>
                <w:szCs w:val="18"/>
              </w:rPr>
              <w:t>HJ/T 402</w:t>
            </w:r>
            <w:r>
              <w:rPr>
                <w:rFonts w:ascii="Times New Roman" w:eastAsia="宋体" w:hint="eastAsia"/>
                <w:sz w:val="18"/>
                <w:szCs w:val="18"/>
              </w:rPr>
              <w:t>一级</w:t>
            </w:r>
          </w:p>
        </w:tc>
      </w:tr>
      <w:tr w:rsidR="00C3063E" w14:paraId="2836D1EA" w14:textId="77777777" w:rsidTr="00067EEA">
        <w:trPr>
          <w:cantSplit/>
          <w:trHeight w:val="604"/>
        </w:trPr>
        <w:tc>
          <w:tcPr>
            <w:tcW w:w="5000" w:type="pct"/>
            <w:gridSpan w:val="2"/>
            <w:vAlign w:val="center"/>
          </w:tcPr>
          <w:p w14:paraId="42ADFFB0" w14:textId="77777777" w:rsidR="00C3063E" w:rsidRPr="00356008" w:rsidRDefault="00C3063E" w:rsidP="00067EEA">
            <w:pPr>
              <w:pStyle w:val="af8"/>
              <w:adjustRightInd w:val="0"/>
              <w:snapToGrid w:val="0"/>
              <w:spacing w:beforeLines="0" w:before="0" w:afterLines="0" w:after="0"/>
              <w:jc w:val="both"/>
              <w:rPr>
                <w:rFonts w:ascii="Times New Roman" w:eastAsia="宋体"/>
                <w:sz w:val="18"/>
                <w:szCs w:val="18"/>
              </w:rPr>
            </w:pPr>
            <w:r>
              <w:rPr>
                <w:rFonts w:ascii="Times New Roman" w:eastAsia="宋体" w:hint="eastAsia"/>
                <w:sz w:val="16"/>
                <w:szCs w:val="16"/>
                <w:vertAlign w:val="superscript"/>
              </w:rPr>
              <w:t>a</w:t>
            </w:r>
            <w:r w:rsidRPr="000C2E53">
              <w:rPr>
                <w:rFonts w:ascii="Times New Roman" w:eastAsia="宋体" w:hint="eastAsia"/>
                <w:sz w:val="16"/>
                <w:szCs w:val="16"/>
              </w:rPr>
              <w:t>特香型白酒、凤香型白酒可参照浓香型白酒指标执行；芝麻香型白酒、兼香型白酒、馥郁香型白酒、董香型白酒可参照酱香型白酒指标执行；米香型白酒、豉香型白酒和老白干香型白酒可参照清香型白酒指标执行。</w:t>
            </w:r>
          </w:p>
        </w:tc>
      </w:tr>
    </w:tbl>
    <w:p w14:paraId="1BEF2894" w14:textId="37E27532" w:rsidR="00FF7B79" w:rsidRDefault="00FF7B79" w:rsidP="00FF7B79">
      <w:pPr>
        <w:spacing w:line="480" w:lineRule="auto"/>
        <w:ind w:firstLineChars="200" w:firstLine="480"/>
        <w:rPr>
          <w:rFonts w:ascii="Times New Roman" w:eastAsia="宋体" w:hAnsi="Times New Roman" w:cs="Times New Roman"/>
          <w:sz w:val="24"/>
          <w:szCs w:val="24"/>
        </w:rPr>
      </w:pPr>
      <w:r w:rsidRPr="00FF7B79">
        <w:rPr>
          <w:rFonts w:ascii="Times New Roman" w:eastAsia="宋体" w:hAnsi="Times New Roman" w:cs="Times New Roman" w:hint="eastAsia"/>
          <w:sz w:val="24"/>
          <w:szCs w:val="24"/>
        </w:rPr>
        <w:t>单位原酒</w:t>
      </w:r>
      <w:r w:rsidRPr="00FF7B79">
        <w:rPr>
          <w:rFonts w:ascii="Times New Roman" w:eastAsia="宋体" w:hAnsi="Times New Roman" w:cs="Times New Roman"/>
          <w:sz w:val="24"/>
          <w:szCs w:val="24"/>
        </w:rPr>
        <w:t>废水产生量</w:t>
      </w:r>
      <w:r w:rsidRPr="00FF7B79">
        <w:rPr>
          <w:rFonts w:ascii="Times New Roman" w:eastAsia="宋体" w:hAnsi="Times New Roman" w:cs="Times New Roman" w:hint="eastAsia"/>
          <w:sz w:val="24"/>
          <w:szCs w:val="24"/>
        </w:rPr>
        <w:t>：</w:t>
      </w:r>
      <w:r w:rsidR="00C350F7">
        <w:rPr>
          <w:rFonts w:ascii="Times New Roman" w:eastAsia="宋体" w:hAnsi="Times New Roman" w:cs="Times New Roman" w:hint="eastAsia"/>
          <w:sz w:val="24"/>
          <w:szCs w:val="24"/>
        </w:rPr>
        <w:t>参考</w:t>
      </w:r>
      <w:r w:rsidR="00C350F7" w:rsidRPr="00EC45E4">
        <w:rPr>
          <w:rFonts w:ascii="Times New Roman" w:eastAsia="宋体" w:hAnsi="Times New Roman" w:cs="Times New Roman" w:hint="eastAsia"/>
          <w:sz w:val="24"/>
          <w:szCs w:val="24"/>
        </w:rPr>
        <w:t>HJ</w:t>
      </w:r>
      <w:r w:rsidR="00C350F7">
        <w:rPr>
          <w:rFonts w:ascii="Times New Roman" w:eastAsia="宋体" w:hAnsi="Times New Roman" w:cs="Times New Roman" w:hint="eastAsia"/>
          <w:sz w:val="24"/>
          <w:szCs w:val="24"/>
        </w:rPr>
        <w:t>/</w:t>
      </w:r>
      <w:r w:rsidR="00C350F7" w:rsidRPr="00EC45E4">
        <w:rPr>
          <w:rFonts w:ascii="Times New Roman" w:eastAsia="宋体" w:hAnsi="Times New Roman" w:cs="Times New Roman" w:hint="eastAsia"/>
          <w:sz w:val="24"/>
          <w:szCs w:val="24"/>
        </w:rPr>
        <w:t>T 402</w:t>
      </w:r>
      <w:r w:rsidR="00C350F7">
        <w:rPr>
          <w:rFonts w:ascii="Times New Roman" w:eastAsia="宋体" w:hAnsi="Times New Roman" w:cs="Times New Roman" w:hint="eastAsia"/>
          <w:sz w:val="24"/>
          <w:szCs w:val="24"/>
        </w:rPr>
        <w:t xml:space="preserve"> </w:t>
      </w:r>
      <w:r w:rsidR="00C350F7" w:rsidRPr="00EC45E4">
        <w:rPr>
          <w:rFonts w:ascii="Times New Roman" w:eastAsia="宋体" w:hAnsi="Times New Roman" w:cs="Times New Roman" w:hint="eastAsia"/>
          <w:sz w:val="24"/>
          <w:szCs w:val="24"/>
        </w:rPr>
        <w:t>清洁生产标准</w:t>
      </w:r>
      <w:r w:rsidR="00C350F7">
        <w:rPr>
          <w:rFonts w:ascii="Times New Roman" w:eastAsia="宋体" w:hAnsi="Times New Roman" w:cs="Times New Roman" w:hint="eastAsia"/>
          <w:sz w:val="24"/>
          <w:szCs w:val="24"/>
        </w:rPr>
        <w:t>一级指标要求不高于</w:t>
      </w:r>
      <w:r w:rsidR="00C350F7">
        <w:rPr>
          <w:rFonts w:ascii="Times New Roman" w:eastAsia="宋体" w:hAnsi="Times New Roman" w:cs="Times New Roman" w:hint="eastAsia"/>
          <w:sz w:val="24"/>
          <w:szCs w:val="24"/>
        </w:rPr>
        <w:t>20</w:t>
      </w:r>
      <w:r w:rsidR="00C350F7" w:rsidRPr="00C65760">
        <w:rPr>
          <w:rFonts w:ascii="Times New Roman" w:eastAsia="宋体" w:hAnsi="Times New Roman" w:cs="Times New Roman"/>
          <w:sz w:val="24"/>
          <w:szCs w:val="24"/>
        </w:rPr>
        <w:t>m</w:t>
      </w:r>
      <w:r w:rsidR="00C350F7" w:rsidRPr="00C65760">
        <w:rPr>
          <w:rFonts w:ascii="Times New Roman" w:eastAsia="宋体" w:hAnsi="Times New Roman" w:cs="Times New Roman"/>
          <w:sz w:val="24"/>
          <w:szCs w:val="24"/>
          <w:vertAlign w:val="superscript"/>
        </w:rPr>
        <w:t>3</w:t>
      </w:r>
      <w:r w:rsidR="00C350F7" w:rsidRPr="00C65760">
        <w:rPr>
          <w:rFonts w:ascii="Times New Roman" w:eastAsia="宋体" w:hAnsi="Times New Roman" w:cs="Times New Roman"/>
          <w:sz w:val="24"/>
          <w:szCs w:val="24"/>
        </w:rPr>
        <w:t>/</w:t>
      </w:r>
      <w:proofErr w:type="spellStart"/>
      <w:r w:rsidR="00C350F7" w:rsidRPr="00C65760">
        <w:rPr>
          <w:rFonts w:ascii="Times New Roman" w:eastAsia="宋体" w:hAnsi="Times New Roman" w:cs="Times New Roman"/>
          <w:sz w:val="24"/>
          <w:szCs w:val="24"/>
        </w:rPr>
        <w:t>kL</w:t>
      </w:r>
      <w:proofErr w:type="spellEnd"/>
      <w:r w:rsidR="00C350F7">
        <w:rPr>
          <w:rFonts w:ascii="Times New Roman" w:eastAsia="宋体" w:hAnsi="Times New Roman" w:cs="Times New Roman" w:hint="eastAsia"/>
          <w:sz w:val="24"/>
          <w:szCs w:val="24"/>
        </w:rPr>
        <w:t>，</w:t>
      </w:r>
      <w:r w:rsidR="00C350F7" w:rsidRPr="00EC45E4">
        <w:rPr>
          <w:rFonts w:ascii="Times New Roman" w:eastAsia="宋体" w:hAnsi="Times New Roman" w:cs="Times New Roman" w:hint="eastAsia"/>
          <w:sz w:val="24"/>
          <w:szCs w:val="24"/>
        </w:rPr>
        <w:t>T</w:t>
      </w:r>
      <w:r w:rsidR="00C350F7" w:rsidRPr="00EC45E4">
        <w:rPr>
          <w:rFonts w:ascii="Times New Roman" w:eastAsia="宋体" w:hAnsi="Times New Roman" w:cs="Times New Roman" w:hint="eastAsia"/>
          <w:sz w:val="24"/>
          <w:szCs w:val="24"/>
        </w:rPr>
        <w:t>∕</w:t>
      </w:r>
      <w:r w:rsidR="00C350F7" w:rsidRPr="00EC45E4">
        <w:rPr>
          <w:rFonts w:ascii="Times New Roman" w:eastAsia="宋体" w:hAnsi="Times New Roman" w:cs="Times New Roman" w:hint="eastAsia"/>
          <w:sz w:val="24"/>
          <w:szCs w:val="24"/>
        </w:rPr>
        <w:t>CBJ 2303</w:t>
      </w:r>
      <w:r w:rsidR="00C350F7">
        <w:rPr>
          <w:rFonts w:ascii="Times New Roman" w:eastAsia="宋体" w:hAnsi="Times New Roman" w:cs="Times New Roman" w:hint="eastAsia"/>
          <w:sz w:val="24"/>
          <w:szCs w:val="24"/>
        </w:rPr>
        <w:t>规定的</w:t>
      </w:r>
      <w:r w:rsidR="00C350F7" w:rsidRPr="00EC45E4">
        <w:rPr>
          <w:rFonts w:ascii="Times New Roman" w:eastAsia="宋体" w:hAnsi="Times New Roman" w:cs="Times New Roman" w:hint="eastAsia"/>
          <w:sz w:val="24"/>
          <w:szCs w:val="24"/>
        </w:rPr>
        <w:t>生态产区</w:t>
      </w:r>
      <w:r w:rsidR="00C350F7">
        <w:rPr>
          <w:rFonts w:ascii="Times New Roman" w:eastAsia="宋体" w:hAnsi="Times New Roman" w:cs="Times New Roman" w:hint="eastAsia"/>
          <w:sz w:val="24"/>
          <w:szCs w:val="24"/>
        </w:rPr>
        <w:t>内白酒企业取水量不高于</w:t>
      </w:r>
      <w:r w:rsidR="00C350F7">
        <w:rPr>
          <w:rFonts w:ascii="Times New Roman" w:eastAsia="宋体" w:hAnsi="Times New Roman" w:cs="Times New Roman" w:hint="eastAsia"/>
          <w:sz w:val="24"/>
          <w:szCs w:val="24"/>
        </w:rPr>
        <w:t>20</w:t>
      </w:r>
      <w:r w:rsidR="00C350F7" w:rsidRPr="00FF7B79">
        <w:rPr>
          <w:rFonts w:ascii="Times New Roman" w:eastAsia="宋体"/>
          <w:sz w:val="18"/>
          <w:szCs w:val="18"/>
        </w:rPr>
        <w:t xml:space="preserve"> </w:t>
      </w:r>
      <w:r w:rsidR="00C350F7" w:rsidRPr="00FF7B79">
        <w:rPr>
          <w:rFonts w:ascii="Times New Roman" w:eastAsia="宋体" w:hAnsi="Times New Roman" w:cs="Times New Roman"/>
          <w:sz w:val="24"/>
          <w:szCs w:val="24"/>
        </w:rPr>
        <w:t>m</w:t>
      </w:r>
      <w:r w:rsidR="00C350F7" w:rsidRPr="00FF7B79">
        <w:rPr>
          <w:rFonts w:ascii="Times New Roman" w:eastAsia="宋体" w:hAnsi="Times New Roman" w:cs="Times New Roman"/>
          <w:sz w:val="24"/>
          <w:szCs w:val="24"/>
          <w:vertAlign w:val="superscript"/>
        </w:rPr>
        <w:t>3</w:t>
      </w:r>
      <w:r w:rsidR="00C350F7" w:rsidRPr="00FF7B79">
        <w:rPr>
          <w:rFonts w:ascii="Times New Roman" w:eastAsia="宋体" w:hAnsi="Times New Roman" w:cs="Times New Roman"/>
          <w:sz w:val="24"/>
          <w:szCs w:val="24"/>
        </w:rPr>
        <w:t>/</w:t>
      </w:r>
      <w:proofErr w:type="spellStart"/>
      <w:r w:rsidR="00C350F7" w:rsidRPr="00FF7B79">
        <w:rPr>
          <w:rFonts w:ascii="Times New Roman" w:eastAsia="宋体" w:hAnsi="Times New Roman" w:cs="Times New Roman"/>
          <w:sz w:val="24"/>
          <w:szCs w:val="24"/>
        </w:rPr>
        <w:t>kL</w:t>
      </w:r>
      <w:proofErr w:type="spellEnd"/>
      <w:r w:rsidR="00C350F7" w:rsidRPr="00EC45E4">
        <w:rPr>
          <w:rFonts w:ascii="Times New Roman" w:eastAsia="宋体" w:hAnsi="Times New Roman" w:cs="Times New Roman" w:hint="eastAsia"/>
          <w:sz w:val="24"/>
          <w:szCs w:val="24"/>
        </w:rPr>
        <w:t>。</w:t>
      </w:r>
      <w:r w:rsidR="00C350F7">
        <w:rPr>
          <w:rFonts w:ascii="Times New Roman" w:eastAsia="宋体" w:hint="eastAsia"/>
          <w:sz w:val="24"/>
          <w:szCs w:val="24"/>
        </w:rPr>
        <w:t>本</w:t>
      </w:r>
      <w:r w:rsidR="00C350F7">
        <w:rPr>
          <w:rFonts w:ascii="Times New Roman" w:eastAsia="宋体" w:hint="eastAsia"/>
          <w:sz w:val="24"/>
          <w:szCs w:val="24"/>
        </w:rPr>
        <w:lastRenderedPageBreak/>
        <w:t>标准要求</w:t>
      </w:r>
      <w:r w:rsidR="00C350F7" w:rsidRPr="00FF7B79">
        <w:rPr>
          <w:rFonts w:ascii="Times New Roman" w:eastAsia="宋体" w:hAnsi="Times New Roman" w:cs="Times New Roman" w:hint="eastAsia"/>
          <w:sz w:val="24"/>
          <w:szCs w:val="24"/>
        </w:rPr>
        <w:t>不高于</w:t>
      </w:r>
      <w:r w:rsidR="00C350F7">
        <w:rPr>
          <w:rFonts w:ascii="Times New Roman" w:eastAsia="宋体" w:hAnsi="Times New Roman" w:cs="Times New Roman" w:hint="eastAsia"/>
          <w:sz w:val="24"/>
          <w:szCs w:val="24"/>
        </w:rPr>
        <w:t>20</w:t>
      </w:r>
      <w:r w:rsidR="00C350F7" w:rsidRPr="00C65760">
        <w:rPr>
          <w:rFonts w:ascii="Times New Roman" w:eastAsia="宋体" w:hAnsi="Times New Roman" w:cs="Times New Roman"/>
          <w:sz w:val="24"/>
          <w:szCs w:val="24"/>
        </w:rPr>
        <w:t>m</w:t>
      </w:r>
      <w:r w:rsidR="00C350F7" w:rsidRPr="00C65760">
        <w:rPr>
          <w:rFonts w:ascii="Times New Roman" w:eastAsia="宋体" w:hAnsi="Times New Roman" w:cs="Times New Roman"/>
          <w:sz w:val="24"/>
          <w:szCs w:val="24"/>
          <w:vertAlign w:val="superscript"/>
        </w:rPr>
        <w:t>3</w:t>
      </w:r>
      <w:r w:rsidR="00C350F7" w:rsidRPr="00C65760">
        <w:rPr>
          <w:rFonts w:ascii="Times New Roman" w:eastAsia="宋体" w:hAnsi="Times New Roman" w:cs="Times New Roman"/>
          <w:sz w:val="24"/>
          <w:szCs w:val="24"/>
        </w:rPr>
        <w:t>/</w:t>
      </w:r>
      <w:proofErr w:type="spellStart"/>
      <w:r w:rsidR="00C350F7" w:rsidRPr="00C65760">
        <w:rPr>
          <w:rFonts w:ascii="Times New Roman" w:eastAsia="宋体" w:hAnsi="Times New Roman" w:cs="Times New Roman"/>
          <w:sz w:val="24"/>
          <w:szCs w:val="24"/>
        </w:rPr>
        <w:t>kL</w:t>
      </w:r>
      <w:proofErr w:type="spellEnd"/>
      <w:r w:rsidR="00C350F7">
        <w:rPr>
          <w:rFonts w:ascii="Times New Roman" w:eastAsia="宋体" w:hint="eastAsia"/>
          <w:sz w:val="24"/>
          <w:szCs w:val="24"/>
        </w:rPr>
        <w:t>。</w:t>
      </w:r>
    </w:p>
    <w:p w14:paraId="49836331" w14:textId="47B5DCE5" w:rsidR="00FF7B79" w:rsidRPr="00FF7B79" w:rsidRDefault="00FF7B79" w:rsidP="00FF7B79">
      <w:pPr>
        <w:spacing w:line="480" w:lineRule="auto"/>
        <w:ind w:firstLineChars="200" w:firstLine="480"/>
        <w:rPr>
          <w:rFonts w:ascii="Times New Roman" w:eastAsia="宋体" w:hAnsi="Times New Roman" w:cs="Times New Roman"/>
          <w:sz w:val="24"/>
          <w:szCs w:val="24"/>
        </w:rPr>
      </w:pPr>
      <w:r w:rsidRPr="00FF7B79">
        <w:rPr>
          <w:rFonts w:ascii="Times New Roman" w:eastAsia="宋体" w:hAnsi="Times New Roman" w:cs="Times New Roman" w:hint="eastAsia"/>
          <w:sz w:val="24"/>
          <w:szCs w:val="24"/>
        </w:rPr>
        <w:t>单位成品酒废水：参考生态环境部正在进行的《酒类制造业水污染物排放标准》修订情况，要求</w:t>
      </w:r>
      <w:r w:rsidRPr="00FF7B79">
        <w:rPr>
          <w:rFonts w:ascii="Times New Roman" w:eastAsia="宋体" w:hint="eastAsia"/>
          <w:sz w:val="24"/>
          <w:szCs w:val="24"/>
        </w:rPr>
        <w:t>单位成品酒废水排放量不高于</w:t>
      </w:r>
      <w:r w:rsidRPr="00FF7B79">
        <w:rPr>
          <w:rFonts w:ascii="Times New Roman" w:eastAsia="宋体" w:hint="eastAsia"/>
          <w:sz w:val="24"/>
          <w:szCs w:val="24"/>
        </w:rPr>
        <w:t>4</w:t>
      </w:r>
      <w:r w:rsidRPr="00FF7B79">
        <w:rPr>
          <w:rFonts w:ascii="Times New Roman" w:eastAsia="宋体"/>
          <w:sz w:val="24"/>
          <w:szCs w:val="24"/>
        </w:rPr>
        <w:t xml:space="preserve"> m</w:t>
      </w:r>
      <w:r w:rsidRPr="00FF7B79">
        <w:rPr>
          <w:rFonts w:ascii="Times New Roman" w:eastAsia="宋体"/>
          <w:sz w:val="24"/>
          <w:szCs w:val="24"/>
          <w:vertAlign w:val="superscript"/>
        </w:rPr>
        <w:t>3</w:t>
      </w:r>
      <w:r w:rsidRPr="00FF7B79">
        <w:rPr>
          <w:rFonts w:ascii="Times New Roman" w:eastAsia="宋体"/>
          <w:sz w:val="24"/>
          <w:szCs w:val="24"/>
        </w:rPr>
        <w:t>/</w:t>
      </w:r>
      <w:proofErr w:type="spellStart"/>
      <w:r w:rsidRPr="00FF7B79">
        <w:rPr>
          <w:rFonts w:ascii="Times New Roman" w:eastAsia="宋体"/>
          <w:sz w:val="24"/>
          <w:szCs w:val="24"/>
        </w:rPr>
        <w:t>kL</w:t>
      </w:r>
      <w:proofErr w:type="spellEnd"/>
      <w:r>
        <w:rPr>
          <w:rFonts w:ascii="Times New Roman" w:eastAsia="宋体" w:hint="eastAsia"/>
          <w:sz w:val="24"/>
          <w:szCs w:val="24"/>
        </w:rPr>
        <w:t>。</w:t>
      </w:r>
    </w:p>
    <w:p w14:paraId="05BE3DD0" w14:textId="39606A04" w:rsidR="00FF7B79" w:rsidRDefault="00FF7B79" w:rsidP="00FF7B79">
      <w:pPr>
        <w:spacing w:line="480" w:lineRule="auto"/>
        <w:ind w:firstLineChars="200" w:firstLine="480"/>
        <w:rPr>
          <w:rFonts w:ascii="Times New Roman" w:eastAsia="宋体" w:hAnsi="Times New Roman" w:cs="Times New Roman"/>
          <w:sz w:val="24"/>
          <w:szCs w:val="24"/>
        </w:rPr>
      </w:pPr>
      <w:r w:rsidRPr="00FF7B79">
        <w:rPr>
          <w:rFonts w:ascii="Times New Roman" w:eastAsia="宋体" w:hAnsi="Times New Roman" w:cs="Times New Roman" w:hint="eastAsia"/>
          <w:sz w:val="24"/>
          <w:szCs w:val="24"/>
        </w:rPr>
        <w:t>单位产品</w:t>
      </w:r>
      <w:r w:rsidRPr="00FF7B79">
        <w:rPr>
          <w:rFonts w:ascii="Times New Roman" w:eastAsia="宋体" w:hAnsi="Times New Roman" w:cs="Times New Roman" w:hint="eastAsia"/>
          <w:sz w:val="24"/>
          <w:szCs w:val="24"/>
        </w:rPr>
        <w:t>COD</w:t>
      </w:r>
      <w:r w:rsidRPr="00FF7B79">
        <w:rPr>
          <w:rFonts w:ascii="Times New Roman" w:eastAsia="宋体" w:hAnsi="Times New Roman" w:cs="Times New Roman" w:hint="eastAsia"/>
          <w:sz w:val="24"/>
          <w:szCs w:val="24"/>
        </w:rPr>
        <w:t>产生量</w:t>
      </w:r>
      <w:r w:rsidR="00C8551C">
        <w:rPr>
          <w:rFonts w:ascii="Times New Roman" w:eastAsia="宋体" w:hAnsi="Times New Roman" w:cs="Times New Roman" w:hint="eastAsia"/>
          <w:sz w:val="24"/>
          <w:szCs w:val="24"/>
        </w:rPr>
        <w:t>：参考</w:t>
      </w:r>
      <w:r w:rsidR="00C8551C" w:rsidRPr="00EC45E4">
        <w:rPr>
          <w:rFonts w:ascii="Times New Roman" w:eastAsia="宋体" w:hAnsi="Times New Roman" w:cs="Times New Roman" w:hint="eastAsia"/>
          <w:sz w:val="24"/>
          <w:szCs w:val="24"/>
        </w:rPr>
        <w:t>HJ</w:t>
      </w:r>
      <w:r w:rsidR="00C8551C">
        <w:rPr>
          <w:rFonts w:ascii="Times New Roman" w:eastAsia="宋体" w:hAnsi="Times New Roman" w:cs="Times New Roman" w:hint="eastAsia"/>
          <w:sz w:val="24"/>
          <w:szCs w:val="24"/>
        </w:rPr>
        <w:t>/</w:t>
      </w:r>
      <w:r w:rsidR="00C8551C" w:rsidRPr="00EC45E4">
        <w:rPr>
          <w:rFonts w:ascii="Times New Roman" w:eastAsia="宋体" w:hAnsi="Times New Roman" w:cs="Times New Roman" w:hint="eastAsia"/>
          <w:sz w:val="24"/>
          <w:szCs w:val="24"/>
        </w:rPr>
        <w:t>T 402</w:t>
      </w:r>
      <w:r w:rsidR="00C8551C">
        <w:rPr>
          <w:rFonts w:ascii="Times New Roman" w:eastAsia="宋体" w:hAnsi="Times New Roman" w:cs="Times New Roman" w:hint="eastAsia"/>
          <w:sz w:val="24"/>
          <w:szCs w:val="24"/>
        </w:rPr>
        <w:t xml:space="preserve"> </w:t>
      </w:r>
      <w:r w:rsidR="00C8551C" w:rsidRPr="00EC45E4">
        <w:rPr>
          <w:rFonts w:ascii="Times New Roman" w:eastAsia="宋体" w:hAnsi="Times New Roman" w:cs="Times New Roman" w:hint="eastAsia"/>
          <w:sz w:val="24"/>
          <w:szCs w:val="24"/>
        </w:rPr>
        <w:t>清洁生产标准</w:t>
      </w:r>
      <w:r w:rsidR="00C8551C">
        <w:rPr>
          <w:rFonts w:ascii="Times New Roman" w:eastAsia="宋体" w:hAnsi="Times New Roman" w:cs="Times New Roman" w:hint="eastAsia"/>
          <w:sz w:val="24"/>
          <w:szCs w:val="24"/>
        </w:rPr>
        <w:t>一级指标要求不高于</w:t>
      </w:r>
      <w:r w:rsidR="00C8551C">
        <w:rPr>
          <w:rFonts w:ascii="Times New Roman" w:eastAsia="宋体" w:hAnsi="Times New Roman" w:cs="Times New Roman" w:hint="eastAsia"/>
          <w:sz w:val="24"/>
          <w:szCs w:val="24"/>
        </w:rPr>
        <w:t>100</w:t>
      </w:r>
      <w:r w:rsidR="00C8551C" w:rsidRPr="00FF7B79">
        <w:rPr>
          <w:rFonts w:ascii="Times New Roman" w:eastAsia="宋体"/>
          <w:sz w:val="24"/>
          <w:szCs w:val="24"/>
        </w:rPr>
        <w:t xml:space="preserve"> kg/</w:t>
      </w:r>
      <w:proofErr w:type="spellStart"/>
      <w:r w:rsidR="00C8551C" w:rsidRPr="00FF7B79">
        <w:rPr>
          <w:rFonts w:ascii="Times New Roman" w:eastAsia="宋体"/>
          <w:sz w:val="24"/>
          <w:szCs w:val="24"/>
        </w:rPr>
        <w:t>kL</w:t>
      </w:r>
      <w:proofErr w:type="spellEnd"/>
      <w:r w:rsidR="006E10BA">
        <w:rPr>
          <w:rFonts w:ascii="Times New Roman" w:eastAsia="宋体" w:hAnsi="Times New Roman" w:cs="Times New Roman" w:hint="eastAsia"/>
          <w:sz w:val="24"/>
          <w:szCs w:val="24"/>
        </w:rPr>
        <w:t>，</w:t>
      </w:r>
      <w:r w:rsidR="006E10BA">
        <w:rPr>
          <w:rFonts w:ascii="Times New Roman" w:eastAsia="宋体" w:hint="eastAsia"/>
          <w:sz w:val="24"/>
          <w:szCs w:val="24"/>
        </w:rPr>
        <w:t>同时</w:t>
      </w:r>
      <w:r w:rsidR="006E10BA" w:rsidRPr="00EC45E4">
        <w:rPr>
          <w:rFonts w:ascii="Times New Roman" w:eastAsia="宋体" w:hAnsi="Times New Roman" w:cs="Times New Roman" w:hint="eastAsia"/>
          <w:sz w:val="24"/>
          <w:szCs w:val="24"/>
        </w:rPr>
        <w:t>T</w:t>
      </w:r>
      <w:r w:rsidR="006E10BA" w:rsidRPr="00EC45E4">
        <w:rPr>
          <w:rFonts w:ascii="Times New Roman" w:eastAsia="宋体" w:hAnsi="Times New Roman" w:cs="Times New Roman" w:hint="eastAsia"/>
          <w:sz w:val="24"/>
          <w:szCs w:val="24"/>
        </w:rPr>
        <w:t>∕</w:t>
      </w:r>
      <w:r w:rsidR="006E10BA" w:rsidRPr="00EC45E4">
        <w:rPr>
          <w:rFonts w:ascii="Times New Roman" w:eastAsia="宋体" w:hAnsi="Times New Roman" w:cs="Times New Roman" w:hint="eastAsia"/>
          <w:sz w:val="24"/>
          <w:szCs w:val="24"/>
        </w:rPr>
        <w:t>CBJ 2303</w:t>
      </w:r>
      <w:r w:rsidR="006E10BA">
        <w:rPr>
          <w:rFonts w:ascii="Times New Roman" w:eastAsia="宋体" w:hAnsi="Times New Roman" w:cs="Times New Roman" w:hint="eastAsia"/>
          <w:sz w:val="24"/>
          <w:szCs w:val="24"/>
        </w:rPr>
        <w:t>要求产</w:t>
      </w:r>
      <w:r w:rsidR="006E10BA" w:rsidRPr="00FF7B79">
        <w:rPr>
          <w:rFonts w:ascii="Times New Roman" w:eastAsia="宋体" w:hAnsi="Times New Roman" w:cs="Times New Roman" w:hint="eastAsia"/>
          <w:sz w:val="24"/>
          <w:szCs w:val="24"/>
        </w:rPr>
        <w:t>区内白酒企业指标不高于</w:t>
      </w:r>
      <w:r w:rsidR="006E10BA">
        <w:rPr>
          <w:rFonts w:ascii="Times New Roman" w:eastAsia="宋体" w:hint="eastAsia"/>
          <w:sz w:val="24"/>
          <w:szCs w:val="24"/>
        </w:rPr>
        <w:t>150</w:t>
      </w:r>
      <w:r w:rsidR="006E10BA" w:rsidRPr="00FF7B79">
        <w:rPr>
          <w:rFonts w:ascii="Times New Roman" w:eastAsia="宋体"/>
          <w:sz w:val="24"/>
          <w:szCs w:val="24"/>
        </w:rPr>
        <w:t xml:space="preserve"> kg/</w:t>
      </w:r>
      <w:proofErr w:type="spellStart"/>
      <w:r w:rsidR="006E10BA" w:rsidRPr="00FF7B79">
        <w:rPr>
          <w:rFonts w:ascii="Times New Roman" w:eastAsia="宋体"/>
          <w:sz w:val="24"/>
          <w:szCs w:val="24"/>
        </w:rPr>
        <w:t>kL</w:t>
      </w:r>
      <w:proofErr w:type="spellEnd"/>
      <w:r w:rsidR="006E10BA">
        <w:rPr>
          <w:rFonts w:ascii="Times New Roman" w:eastAsia="宋体" w:hint="eastAsia"/>
          <w:sz w:val="24"/>
          <w:szCs w:val="24"/>
        </w:rPr>
        <w:t>，本标准</w:t>
      </w:r>
      <w:r w:rsidR="00043926">
        <w:rPr>
          <w:rFonts w:ascii="Times New Roman" w:eastAsia="宋体" w:hint="eastAsia"/>
          <w:sz w:val="24"/>
          <w:szCs w:val="24"/>
        </w:rPr>
        <w:t>要求</w:t>
      </w:r>
      <w:r w:rsidR="00043926" w:rsidRPr="00043926">
        <w:rPr>
          <w:rFonts w:ascii="Times New Roman" w:eastAsia="宋体" w:hint="eastAsia"/>
          <w:sz w:val="24"/>
          <w:szCs w:val="24"/>
        </w:rPr>
        <w:t>达到</w:t>
      </w:r>
      <w:r w:rsidR="00043926" w:rsidRPr="00043926">
        <w:rPr>
          <w:rFonts w:ascii="Times New Roman" w:eastAsia="宋体"/>
          <w:sz w:val="24"/>
          <w:szCs w:val="24"/>
        </w:rPr>
        <w:t>HJ/T 402</w:t>
      </w:r>
      <w:r w:rsidR="00043926" w:rsidRPr="00043926">
        <w:rPr>
          <w:rFonts w:ascii="Times New Roman" w:eastAsia="宋体"/>
          <w:sz w:val="24"/>
          <w:szCs w:val="24"/>
        </w:rPr>
        <w:t>一级</w:t>
      </w:r>
      <w:r w:rsidR="006E10BA">
        <w:rPr>
          <w:rFonts w:ascii="Times New Roman" w:eastAsia="宋体" w:hint="eastAsia"/>
          <w:sz w:val="24"/>
          <w:szCs w:val="24"/>
        </w:rPr>
        <w:t>。</w:t>
      </w:r>
    </w:p>
    <w:p w14:paraId="3AC48D81" w14:textId="68C61028" w:rsidR="00FF7B79" w:rsidRPr="00FF7B79" w:rsidRDefault="00FF7B79" w:rsidP="00F15B15">
      <w:pPr>
        <w:spacing w:line="480" w:lineRule="auto"/>
        <w:ind w:firstLineChars="200" w:firstLine="480"/>
        <w:rPr>
          <w:rFonts w:ascii="Times New Roman" w:eastAsia="宋体" w:hAnsi="Times New Roman" w:cs="Times New Roman"/>
          <w:sz w:val="24"/>
          <w:szCs w:val="24"/>
        </w:rPr>
      </w:pPr>
      <w:r w:rsidRPr="00FF7B79">
        <w:rPr>
          <w:rFonts w:ascii="Times New Roman" w:eastAsia="宋体" w:hAnsi="Times New Roman" w:cs="Times New Roman" w:hint="eastAsia"/>
          <w:sz w:val="24"/>
          <w:szCs w:val="24"/>
        </w:rPr>
        <w:t>单位产品</w:t>
      </w:r>
      <w:r>
        <w:rPr>
          <w:rFonts w:ascii="Times New Roman" w:eastAsia="宋体" w:hAnsi="Times New Roman" w:cs="Times New Roman" w:hint="eastAsia"/>
          <w:sz w:val="24"/>
          <w:szCs w:val="24"/>
        </w:rPr>
        <w:t>B</w:t>
      </w:r>
      <w:r w:rsidRPr="00FF7B79">
        <w:rPr>
          <w:rFonts w:ascii="Times New Roman" w:eastAsia="宋体" w:hAnsi="Times New Roman" w:cs="Times New Roman" w:hint="eastAsia"/>
          <w:sz w:val="24"/>
          <w:szCs w:val="24"/>
        </w:rPr>
        <w:t>OD</w:t>
      </w:r>
      <w:r w:rsidRPr="00FF7B79">
        <w:rPr>
          <w:rFonts w:ascii="Times New Roman" w:eastAsia="宋体" w:hAnsi="Times New Roman" w:cs="Times New Roman" w:hint="eastAsia"/>
          <w:sz w:val="24"/>
          <w:szCs w:val="24"/>
        </w:rPr>
        <w:t>产生量</w:t>
      </w:r>
      <w:r>
        <w:rPr>
          <w:rFonts w:ascii="Times New Roman" w:eastAsia="宋体" w:hAnsi="Times New Roman" w:cs="Times New Roman" w:hint="eastAsia"/>
          <w:sz w:val="24"/>
          <w:szCs w:val="24"/>
        </w:rPr>
        <w:t>：</w:t>
      </w:r>
      <w:r w:rsidR="00F15B15">
        <w:rPr>
          <w:rFonts w:ascii="Times New Roman" w:eastAsia="宋体" w:hAnsi="Times New Roman" w:cs="Times New Roman" w:hint="eastAsia"/>
          <w:sz w:val="24"/>
          <w:szCs w:val="24"/>
        </w:rPr>
        <w:t>参考</w:t>
      </w:r>
      <w:r w:rsidR="00F15B15" w:rsidRPr="00EC45E4">
        <w:rPr>
          <w:rFonts w:ascii="Times New Roman" w:eastAsia="宋体" w:hAnsi="Times New Roman" w:cs="Times New Roman" w:hint="eastAsia"/>
          <w:sz w:val="24"/>
          <w:szCs w:val="24"/>
        </w:rPr>
        <w:t>HJ</w:t>
      </w:r>
      <w:r w:rsidR="00F15B15">
        <w:rPr>
          <w:rFonts w:ascii="Times New Roman" w:eastAsia="宋体" w:hAnsi="Times New Roman" w:cs="Times New Roman" w:hint="eastAsia"/>
          <w:sz w:val="24"/>
          <w:szCs w:val="24"/>
        </w:rPr>
        <w:t>/</w:t>
      </w:r>
      <w:r w:rsidR="00F15B15" w:rsidRPr="00EC45E4">
        <w:rPr>
          <w:rFonts w:ascii="Times New Roman" w:eastAsia="宋体" w:hAnsi="Times New Roman" w:cs="Times New Roman" w:hint="eastAsia"/>
          <w:sz w:val="24"/>
          <w:szCs w:val="24"/>
        </w:rPr>
        <w:t>T 402</w:t>
      </w:r>
      <w:r w:rsidR="00F15B15">
        <w:rPr>
          <w:rFonts w:ascii="Times New Roman" w:eastAsia="宋体" w:hAnsi="Times New Roman" w:cs="Times New Roman" w:hint="eastAsia"/>
          <w:sz w:val="24"/>
          <w:szCs w:val="24"/>
        </w:rPr>
        <w:t xml:space="preserve"> </w:t>
      </w:r>
      <w:r w:rsidR="00F15B15" w:rsidRPr="00EC45E4">
        <w:rPr>
          <w:rFonts w:ascii="Times New Roman" w:eastAsia="宋体" w:hAnsi="Times New Roman" w:cs="Times New Roman" w:hint="eastAsia"/>
          <w:sz w:val="24"/>
          <w:szCs w:val="24"/>
        </w:rPr>
        <w:t>清洁生产标准</w:t>
      </w:r>
      <w:r w:rsidR="00F15B15">
        <w:rPr>
          <w:rFonts w:ascii="Times New Roman" w:eastAsia="宋体" w:hAnsi="Times New Roman" w:cs="Times New Roman" w:hint="eastAsia"/>
          <w:sz w:val="24"/>
          <w:szCs w:val="24"/>
        </w:rPr>
        <w:t>要求，一级指标要求不高于</w:t>
      </w:r>
      <w:r w:rsidR="00F15B15">
        <w:rPr>
          <w:rFonts w:ascii="Times New Roman" w:eastAsia="宋体" w:hAnsi="Times New Roman" w:cs="Times New Roman" w:hint="eastAsia"/>
          <w:sz w:val="24"/>
          <w:szCs w:val="24"/>
        </w:rPr>
        <w:t>55</w:t>
      </w:r>
      <w:r w:rsidR="00F15B15" w:rsidRPr="00FF7B79">
        <w:rPr>
          <w:rFonts w:ascii="Times New Roman" w:eastAsia="宋体"/>
          <w:sz w:val="24"/>
          <w:szCs w:val="24"/>
        </w:rPr>
        <w:t>kg/</w:t>
      </w:r>
      <w:proofErr w:type="spellStart"/>
      <w:r w:rsidR="00F15B15" w:rsidRPr="00FF7B79">
        <w:rPr>
          <w:rFonts w:ascii="Times New Roman" w:eastAsia="宋体"/>
          <w:sz w:val="24"/>
          <w:szCs w:val="24"/>
        </w:rPr>
        <w:t>kL</w:t>
      </w:r>
      <w:proofErr w:type="spellEnd"/>
      <w:r w:rsidR="00F15B15">
        <w:rPr>
          <w:rFonts w:ascii="Times New Roman" w:eastAsia="宋体" w:hint="eastAsia"/>
          <w:sz w:val="24"/>
          <w:szCs w:val="24"/>
        </w:rPr>
        <w:t>，同时</w:t>
      </w:r>
      <w:r w:rsidRPr="00EC45E4">
        <w:rPr>
          <w:rFonts w:ascii="Times New Roman" w:eastAsia="宋体" w:hAnsi="Times New Roman" w:cs="Times New Roman" w:hint="eastAsia"/>
          <w:sz w:val="24"/>
          <w:szCs w:val="24"/>
        </w:rPr>
        <w:t>T</w:t>
      </w:r>
      <w:r w:rsidRPr="00EC45E4">
        <w:rPr>
          <w:rFonts w:ascii="Times New Roman" w:eastAsia="宋体" w:hAnsi="Times New Roman" w:cs="Times New Roman" w:hint="eastAsia"/>
          <w:sz w:val="24"/>
          <w:szCs w:val="24"/>
        </w:rPr>
        <w:t>∕</w:t>
      </w:r>
      <w:r w:rsidRPr="00EC45E4">
        <w:rPr>
          <w:rFonts w:ascii="Times New Roman" w:eastAsia="宋体" w:hAnsi="Times New Roman" w:cs="Times New Roman" w:hint="eastAsia"/>
          <w:sz w:val="24"/>
          <w:szCs w:val="24"/>
        </w:rPr>
        <w:t>CBJ 2303</w:t>
      </w:r>
      <w:r>
        <w:rPr>
          <w:rFonts w:ascii="Times New Roman" w:eastAsia="宋体" w:hAnsi="Times New Roman" w:cs="Times New Roman" w:hint="eastAsia"/>
          <w:sz w:val="24"/>
          <w:szCs w:val="24"/>
        </w:rPr>
        <w:t>要求产</w:t>
      </w:r>
      <w:r w:rsidRPr="00FF7B79">
        <w:rPr>
          <w:rFonts w:ascii="Times New Roman" w:eastAsia="宋体" w:hAnsi="Times New Roman" w:cs="Times New Roman" w:hint="eastAsia"/>
          <w:sz w:val="24"/>
          <w:szCs w:val="24"/>
        </w:rPr>
        <w:t>区内白酒企业指标不高于</w:t>
      </w:r>
      <w:r w:rsidRPr="00FF7B79">
        <w:rPr>
          <w:rFonts w:ascii="Times New Roman" w:eastAsia="宋体" w:hint="eastAsia"/>
          <w:sz w:val="24"/>
          <w:szCs w:val="24"/>
        </w:rPr>
        <w:t>55</w:t>
      </w:r>
      <w:r w:rsidRPr="00FF7B79">
        <w:rPr>
          <w:rFonts w:ascii="Times New Roman" w:eastAsia="宋体"/>
          <w:sz w:val="24"/>
          <w:szCs w:val="24"/>
        </w:rPr>
        <w:t xml:space="preserve"> kg/</w:t>
      </w:r>
      <w:proofErr w:type="spellStart"/>
      <w:r w:rsidRPr="00FF7B79">
        <w:rPr>
          <w:rFonts w:ascii="Times New Roman" w:eastAsia="宋体"/>
          <w:sz w:val="24"/>
          <w:szCs w:val="24"/>
        </w:rPr>
        <w:t>kL</w:t>
      </w:r>
      <w:proofErr w:type="spellEnd"/>
      <w:r w:rsidR="00C8551C">
        <w:rPr>
          <w:rFonts w:ascii="Times New Roman" w:eastAsia="宋体" w:hint="eastAsia"/>
          <w:sz w:val="24"/>
          <w:szCs w:val="24"/>
        </w:rPr>
        <w:t>。</w:t>
      </w:r>
      <w:r w:rsidR="00F15B15">
        <w:rPr>
          <w:rFonts w:ascii="Times New Roman" w:eastAsia="宋体" w:hint="eastAsia"/>
          <w:sz w:val="24"/>
          <w:szCs w:val="24"/>
        </w:rPr>
        <w:t>本标准</w:t>
      </w:r>
      <w:r w:rsidR="00B30A17">
        <w:rPr>
          <w:rFonts w:ascii="Times New Roman" w:eastAsia="宋体" w:hint="eastAsia"/>
          <w:sz w:val="24"/>
          <w:szCs w:val="24"/>
        </w:rPr>
        <w:t>要求</w:t>
      </w:r>
      <w:r w:rsidR="00B30A17" w:rsidRPr="00043926">
        <w:rPr>
          <w:rFonts w:ascii="Times New Roman" w:eastAsia="宋体" w:hint="eastAsia"/>
          <w:sz w:val="24"/>
          <w:szCs w:val="24"/>
        </w:rPr>
        <w:t>达到</w:t>
      </w:r>
      <w:r w:rsidR="00B30A17" w:rsidRPr="00043926">
        <w:rPr>
          <w:rFonts w:ascii="Times New Roman" w:eastAsia="宋体"/>
          <w:sz w:val="24"/>
          <w:szCs w:val="24"/>
        </w:rPr>
        <w:t>HJ/T 402</w:t>
      </w:r>
      <w:r w:rsidR="00B30A17" w:rsidRPr="00043926">
        <w:rPr>
          <w:rFonts w:ascii="Times New Roman" w:eastAsia="宋体"/>
          <w:sz w:val="24"/>
          <w:szCs w:val="24"/>
        </w:rPr>
        <w:t>一级</w:t>
      </w:r>
      <w:r w:rsidR="00F15B15">
        <w:rPr>
          <w:rFonts w:ascii="Times New Roman" w:eastAsia="宋体" w:hint="eastAsia"/>
          <w:sz w:val="24"/>
          <w:szCs w:val="24"/>
        </w:rPr>
        <w:t>。</w:t>
      </w:r>
    </w:p>
    <w:p w14:paraId="732450FA" w14:textId="035FE6CE" w:rsidR="00971FE0" w:rsidRDefault="00F15B15" w:rsidP="00971FE0">
      <w:pPr>
        <w:spacing w:line="480" w:lineRule="auto"/>
        <w:ind w:firstLineChars="200" w:firstLine="480"/>
        <w:rPr>
          <w:rFonts w:ascii="Times New Roman" w:eastAsia="宋体" w:hAnsi="Times New Roman" w:cs="Times New Roman"/>
          <w:sz w:val="24"/>
          <w:szCs w:val="24"/>
        </w:rPr>
      </w:pPr>
      <w:r w:rsidRPr="00F15B15">
        <w:rPr>
          <w:rFonts w:ascii="Times New Roman" w:eastAsia="宋体" w:hAnsi="Times New Roman" w:cs="Times New Roman" w:hint="eastAsia"/>
          <w:sz w:val="24"/>
          <w:szCs w:val="24"/>
        </w:rPr>
        <w:t>单位产品固态酒糟产生量</w:t>
      </w:r>
      <w:r>
        <w:rPr>
          <w:rFonts w:ascii="Times New Roman" w:eastAsia="宋体" w:hAnsi="Times New Roman" w:cs="Times New Roman" w:hint="eastAsia"/>
          <w:sz w:val="24"/>
          <w:szCs w:val="24"/>
        </w:rPr>
        <w:t>：本标准</w:t>
      </w:r>
      <w:r w:rsidR="00B30A17">
        <w:rPr>
          <w:rFonts w:ascii="Times New Roman" w:eastAsia="宋体" w:hint="eastAsia"/>
          <w:sz w:val="24"/>
          <w:szCs w:val="24"/>
        </w:rPr>
        <w:t>要求</w:t>
      </w:r>
      <w:r w:rsidR="00B30A17" w:rsidRPr="00043926">
        <w:rPr>
          <w:rFonts w:ascii="Times New Roman" w:eastAsia="宋体" w:hint="eastAsia"/>
          <w:sz w:val="24"/>
          <w:szCs w:val="24"/>
        </w:rPr>
        <w:t>达到</w:t>
      </w:r>
      <w:r w:rsidR="00B30A17" w:rsidRPr="00043926">
        <w:rPr>
          <w:rFonts w:ascii="Times New Roman" w:eastAsia="宋体"/>
          <w:sz w:val="24"/>
          <w:szCs w:val="24"/>
        </w:rPr>
        <w:t>HJ/T 402</w:t>
      </w:r>
      <w:r w:rsidR="00B30A17" w:rsidRPr="00043926">
        <w:rPr>
          <w:rFonts w:ascii="Times New Roman" w:eastAsia="宋体"/>
          <w:sz w:val="24"/>
          <w:szCs w:val="24"/>
        </w:rPr>
        <w:t>一级</w:t>
      </w:r>
      <w:r>
        <w:rPr>
          <w:rFonts w:ascii="Times New Roman" w:eastAsia="宋体" w:hAnsi="Times New Roman" w:cs="Times New Roman" w:hint="eastAsia"/>
          <w:sz w:val="24"/>
          <w:szCs w:val="24"/>
        </w:rPr>
        <w:t>。</w:t>
      </w:r>
    </w:p>
    <w:p w14:paraId="2525A088" w14:textId="77777777" w:rsidR="006F79D2" w:rsidRPr="006F79D2" w:rsidRDefault="006F79D2" w:rsidP="006F79D2">
      <w:pPr>
        <w:spacing w:line="480" w:lineRule="auto"/>
        <w:ind w:firstLineChars="200" w:firstLine="480"/>
        <w:rPr>
          <w:rFonts w:ascii="Times New Roman" w:eastAsia="宋体" w:hAnsi="Times New Roman" w:cs="Times New Roman"/>
          <w:sz w:val="24"/>
          <w:szCs w:val="24"/>
        </w:rPr>
      </w:pPr>
      <w:r w:rsidRPr="006F79D2">
        <w:rPr>
          <w:rFonts w:ascii="Times New Roman" w:eastAsia="宋体" w:hAnsi="Times New Roman" w:cs="Times New Roman"/>
          <w:sz w:val="24"/>
          <w:szCs w:val="24"/>
        </w:rPr>
        <w:t>4.4.2</w:t>
      </w:r>
      <w:r w:rsidRPr="006F79D2">
        <w:rPr>
          <w:rFonts w:ascii="Times New Roman" w:eastAsia="宋体" w:hAnsi="Times New Roman" w:cs="Times New Roman" w:hint="eastAsia"/>
          <w:sz w:val="24"/>
          <w:szCs w:val="24"/>
        </w:rPr>
        <w:t xml:space="preserve"> </w:t>
      </w:r>
      <w:r w:rsidRPr="006F79D2">
        <w:rPr>
          <w:rFonts w:ascii="Times New Roman" w:eastAsia="宋体" w:hAnsi="Times New Roman" w:cs="Times New Roman" w:hint="eastAsia"/>
          <w:sz w:val="24"/>
          <w:szCs w:val="24"/>
        </w:rPr>
        <w:t>白酒生产企业应按照</w:t>
      </w:r>
      <w:r w:rsidRPr="006F79D2">
        <w:rPr>
          <w:rFonts w:ascii="Times New Roman" w:eastAsia="宋体" w:hAnsi="Times New Roman" w:cs="Times New Roman" w:hint="eastAsia"/>
          <w:sz w:val="24"/>
          <w:szCs w:val="24"/>
        </w:rPr>
        <w:t>GB/T 32151.25</w:t>
      </w:r>
      <w:r w:rsidRPr="006F79D2">
        <w:rPr>
          <w:rFonts w:ascii="Times New Roman" w:eastAsia="宋体" w:hAnsi="Times New Roman" w:cs="Times New Roman" w:hint="eastAsia"/>
          <w:sz w:val="24"/>
          <w:szCs w:val="24"/>
        </w:rPr>
        <w:t>或适用的标准开展温室气体排放核算或核查，并基于结果采取措施尽可能减少温室气体排放</w:t>
      </w:r>
      <w:r w:rsidRPr="006F79D2">
        <w:rPr>
          <w:rFonts w:ascii="Times New Roman" w:eastAsia="宋体" w:hAnsi="Times New Roman" w:cs="Times New Roman"/>
          <w:sz w:val="24"/>
          <w:szCs w:val="24"/>
        </w:rPr>
        <w:t>。</w:t>
      </w:r>
    </w:p>
    <w:p w14:paraId="56F58CC1" w14:textId="3CBBF151" w:rsidR="006F79D2" w:rsidRDefault="006F79D2" w:rsidP="00971FE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结合国家双碳目标等要求，本标准要求白酒企业应选择适宜的标准开展</w:t>
      </w:r>
      <w:r w:rsidRPr="006F79D2">
        <w:rPr>
          <w:rFonts w:ascii="Times New Roman" w:eastAsia="宋体" w:hAnsi="Times New Roman" w:cs="Times New Roman" w:hint="eastAsia"/>
          <w:sz w:val="24"/>
          <w:szCs w:val="24"/>
        </w:rPr>
        <w:t>核算或核查</w:t>
      </w:r>
      <w:r>
        <w:rPr>
          <w:rFonts w:ascii="Times New Roman" w:eastAsia="宋体" w:hAnsi="Times New Roman" w:cs="Times New Roman" w:hint="eastAsia"/>
          <w:sz w:val="24"/>
          <w:szCs w:val="24"/>
        </w:rPr>
        <w:t>，并采取减排措施白酒酿造的温室气体排放。</w:t>
      </w:r>
    </w:p>
    <w:p w14:paraId="0892FAD5" w14:textId="77777777" w:rsidR="006F79D2" w:rsidRPr="006F79D2" w:rsidRDefault="006F79D2" w:rsidP="006F79D2">
      <w:pPr>
        <w:spacing w:line="480" w:lineRule="auto"/>
        <w:ind w:firstLineChars="200" w:firstLine="480"/>
        <w:rPr>
          <w:rFonts w:ascii="Times New Roman" w:eastAsia="宋体" w:hAnsi="Times New Roman" w:cs="Times New Roman"/>
          <w:sz w:val="24"/>
          <w:szCs w:val="24"/>
        </w:rPr>
      </w:pPr>
      <w:r w:rsidRPr="006F79D2">
        <w:rPr>
          <w:rFonts w:ascii="Times New Roman" w:eastAsia="宋体" w:hAnsi="Times New Roman" w:cs="Times New Roman" w:hint="eastAsia"/>
          <w:sz w:val="24"/>
          <w:szCs w:val="24"/>
        </w:rPr>
        <w:t>4</w:t>
      </w:r>
      <w:r w:rsidRPr="006F79D2">
        <w:rPr>
          <w:rFonts w:ascii="Times New Roman" w:eastAsia="宋体" w:hAnsi="Times New Roman" w:cs="Times New Roman"/>
          <w:sz w:val="24"/>
          <w:szCs w:val="24"/>
        </w:rPr>
        <w:t>.</w:t>
      </w:r>
      <w:r w:rsidRPr="006F79D2">
        <w:rPr>
          <w:rFonts w:ascii="Times New Roman" w:eastAsia="宋体" w:hAnsi="Times New Roman" w:cs="Times New Roman" w:hint="eastAsia"/>
          <w:sz w:val="24"/>
          <w:szCs w:val="24"/>
        </w:rPr>
        <w:t>5</w:t>
      </w:r>
      <w:r w:rsidRPr="006F79D2">
        <w:rPr>
          <w:rFonts w:ascii="Times New Roman" w:eastAsia="宋体" w:hAnsi="Times New Roman" w:cs="Times New Roman"/>
          <w:sz w:val="24"/>
          <w:szCs w:val="24"/>
        </w:rPr>
        <w:t xml:space="preserve"> </w:t>
      </w:r>
      <w:r w:rsidRPr="006F79D2">
        <w:rPr>
          <w:rFonts w:ascii="Times New Roman" w:eastAsia="宋体" w:hAnsi="Times New Roman" w:cs="Times New Roman"/>
          <w:sz w:val="24"/>
          <w:szCs w:val="24"/>
        </w:rPr>
        <w:t>产品</w:t>
      </w:r>
    </w:p>
    <w:p w14:paraId="09AD6B63" w14:textId="77777777" w:rsidR="006F79D2" w:rsidRPr="006F79D2" w:rsidRDefault="006F79D2" w:rsidP="006F79D2">
      <w:pPr>
        <w:spacing w:line="480" w:lineRule="auto"/>
        <w:ind w:firstLineChars="200" w:firstLine="480"/>
        <w:rPr>
          <w:rFonts w:ascii="Times New Roman" w:eastAsia="宋体" w:hAnsi="Times New Roman" w:cs="Times New Roman"/>
          <w:sz w:val="24"/>
          <w:szCs w:val="24"/>
        </w:rPr>
      </w:pPr>
      <w:r w:rsidRPr="006F79D2">
        <w:rPr>
          <w:rFonts w:ascii="Times New Roman" w:eastAsia="宋体" w:hAnsi="Times New Roman" w:cs="Times New Roman" w:hint="eastAsia"/>
          <w:sz w:val="24"/>
          <w:szCs w:val="24"/>
        </w:rPr>
        <w:t>4</w:t>
      </w:r>
      <w:r w:rsidRPr="006F79D2">
        <w:rPr>
          <w:rFonts w:ascii="Times New Roman" w:eastAsia="宋体" w:hAnsi="Times New Roman" w:cs="Times New Roman"/>
          <w:sz w:val="24"/>
          <w:szCs w:val="24"/>
        </w:rPr>
        <w:t>.5.1</w:t>
      </w:r>
      <w:r w:rsidRPr="006F79D2">
        <w:rPr>
          <w:rFonts w:ascii="Times New Roman" w:eastAsia="宋体" w:hAnsi="Times New Roman" w:cs="Times New Roman" w:hint="eastAsia"/>
          <w:sz w:val="24"/>
          <w:szCs w:val="24"/>
        </w:rPr>
        <w:t xml:space="preserve"> </w:t>
      </w:r>
      <w:r w:rsidRPr="006F79D2">
        <w:rPr>
          <w:rFonts w:ascii="Times New Roman" w:eastAsia="宋体" w:hAnsi="Times New Roman" w:cs="Times New Roman" w:hint="eastAsia"/>
          <w:sz w:val="24"/>
          <w:szCs w:val="24"/>
        </w:rPr>
        <w:t>白酒产品应符合</w:t>
      </w:r>
      <w:r w:rsidRPr="006F79D2">
        <w:rPr>
          <w:rFonts w:ascii="Times New Roman" w:eastAsia="宋体" w:hAnsi="Times New Roman" w:cs="Times New Roman"/>
          <w:sz w:val="24"/>
          <w:szCs w:val="24"/>
        </w:rPr>
        <w:t>GB/T24256</w:t>
      </w:r>
      <w:r w:rsidRPr="006F79D2">
        <w:rPr>
          <w:rFonts w:ascii="Times New Roman" w:eastAsia="宋体" w:hAnsi="Times New Roman" w:cs="Times New Roman" w:hint="eastAsia"/>
          <w:sz w:val="24"/>
          <w:szCs w:val="24"/>
        </w:rPr>
        <w:t>生态设计要求，并进行验证。</w:t>
      </w:r>
    </w:p>
    <w:p w14:paraId="131ADCBD" w14:textId="3C5C6D62" w:rsidR="006F79D2" w:rsidRDefault="006F79D2" w:rsidP="00971FE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生态白酒产品应符合生态设计理念，</w:t>
      </w:r>
      <w:r w:rsidR="00490383">
        <w:rPr>
          <w:rFonts w:ascii="Times New Roman" w:eastAsia="宋体" w:hAnsi="Times New Roman" w:cs="Times New Roman" w:hint="eastAsia"/>
          <w:sz w:val="24"/>
          <w:szCs w:val="24"/>
        </w:rPr>
        <w:t>并对生态设计的践行情况进行验证。</w:t>
      </w:r>
    </w:p>
    <w:p w14:paraId="52C36D60" w14:textId="77777777" w:rsidR="00490383" w:rsidRPr="00490383" w:rsidRDefault="00490383" w:rsidP="00490383">
      <w:pPr>
        <w:spacing w:line="480" w:lineRule="auto"/>
        <w:ind w:firstLineChars="200" w:firstLine="480"/>
        <w:rPr>
          <w:rFonts w:ascii="Times New Roman" w:eastAsia="宋体" w:hAnsi="Times New Roman" w:cs="Times New Roman"/>
          <w:sz w:val="24"/>
          <w:szCs w:val="24"/>
        </w:rPr>
      </w:pPr>
      <w:r w:rsidRPr="00490383">
        <w:rPr>
          <w:rFonts w:ascii="Times New Roman" w:eastAsia="宋体" w:hAnsi="Times New Roman" w:cs="Times New Roman" w:hint="eastAsia"/>
          <w:sz w:val="24"/>
          <w:szCs w:val="24"/>
        </w:rPr>
        <w:t xml:space="preserve">4.5.2 </w:t>
      </w:r>
      <w:r w:rsidRPr="00490383">
        <w:rPr>
          <w:rFonts w:ascii="Times New Roman" w:eastAsia="宋体" w:hAnsi="Times New Roman" w:cs="Times New Roman" w:hint="eastAsia"/>
          <w:sz w:val="24"/>
          <w:szCs w:val="24"/>
        </w:rPr>
        <w:t>白酒</w:t>
      </w:r>
      <w:r w:rsidRPr="00490383">
        <w:rPr>
          <w:rFonts w:ascii="Times New Roman" w:eastAsia="宋体" w:hAnsi="Times New Roman" w:cs="Times New Roman"/>
          <w:sz w:val="24"/>
          <w:szCs w:val="24"/>
        </w:rPr>
        <w:t>产品</w:t>
      </w:r>
      <w:r w:rsidRPr="00490383">
        <w:rPr>
          <w:rFonts w:ascii="Times New Roman" w:eastAsia="宋体" w:hAnsi="Times New Roman" w:cs="Times New Roman" w:hint="eastAsia"/>
          <w:sz w:val="24"/>
          <w:szCs w:val="24"/>
        </w:rPr>
        <w:t>质量</w:t>
      </w:r>
      <w:r w:rsidRPr="00490383">
        <w:rPr>
          <w:rFonts w:ascii="Times New Roman" w:eastAsia="宋体" w:hAnsi="Times New Roman" w:cs="Times New Roman"/>
          <w:sz w:val="24"/>
          <w:szCs w:val="24"/>
        </w:rPr>
        <w:t>应达到</w:t>
      </w:r>
      <w:r w:rsidRPr="00490383">
        <w:rPr>
          <w:rFonts w:ascii="Times New Roman" w:eastAsia="宋体" w:hAnsi="Times New Roman" w:cs="Times New Roman"/>
          <w:sz w:val="24"/>
          <w:szCs w:val="24"/>
        </w:rPr>
        <w:t>GB/T10781</w:t>
      </w:r>
      <w:r w:rsidRPr="00490383">
        <w:rPr>
          <w:rFonts w:ascii="Times New Roman" w:eastAsia="宋体" w:hAnsi="Times New Roman" w:cs="Times New Roman" w:hint="eastAsia"/>
          <w:sz w:val="24"/>
          <w:szCs w:val="24"/>
        </w:rPr>
        <w:t>或其他适用标准的</w:t>
      </w:r>
      <w:r w:rsidRPr="00490383">
        <w:rPr>
          <w:rFonts w:ascii="Times New Roman" w:eastAsia="宋体" w:hAnsi="Times New Roman" w:cs="Times New Roman"/>
          <w:sz w:val="24"/>
          <w:szCs w:val="24"/>
        </w:rPr>
        <w:t>优级</w:t>
      </w:r>
      <w:r w:rsidRPr="00490383">
        <w:rPr>
          <w:rFonts w:ascii="Times New Roman" w:eastAsia="宋体" w:hAnsi="Times New Roman" w:cs="Times New Roman" w:hint="eastAsia"/>
          <w:sz w:val="24"/>
          <w:szCs w:val="24"/>
        </w:rPr>
        <w:t>要求</w:t>
      </w:r>
      <w:r w:rsidRPr="00490383">
        <w:rPr>
          <w:rFonts w:ascii="Times New Roman" w:eastAsia="宋体" w:hAnsi="Times New Roman" w:cs="Times New Roman"/>
          <w:sz w:val="24"/>
          <w:szCs w:val="24"/>
        </w:rPr>
        <w:t>，并符合</w:t>
      </w:r>
      <w:r w:rsidRPr="00490383">
        <w:rPr>
          <w:rFonts w:ascii="Times New Roman" w:eastAsia="宋体" w:hAnsi="Times New Roman" w:cs="Times New Roman"/>
          <w:sz w:val="24"/>
          <w:szCs w:val="24"/>
        </w:rPr>
        <w:t>NY/T432</w:t>
      </w:r>
      <w:r w:rsidRPr="00490383">
        <w:rPr>
          <w:rFonts w:ascii="Times New Roman" w:eastAsia="宋体" w:hAnsi="Times New Roman" w:cs="Times New Roman"/>
          <w:sz w:val="24"/>
          <w:szCs w:val="24"/>
        </w:rPr>
        <w:t>要求</w:t>
      </w:r>
      <w:r w:rsidRPr="00490383">
        <w:rPr>
          <w:rFonts w:ascii="Times New Roman" w:eastAsia="宋体" w:hAnsi="Times New Roman" w:cs="Times New Roman" w:hint="eastAsia"/>
          <w:sz w:val="24"/>
          <w:szCs w:val="24"/>
        </w:rPr>
        <w:t>，鼓励白酒企业开展有机产品认证。</w:t>
      </w:r>
    </w:p>
    <w:p w14:paraId="22F95876" w14:textId="5EB07F79" w:rsidR="00490383" w:rsidRDefault="00490383" w:rsidP="00971FE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依据</w:t>
      </w:r>
      <w:r w:rsidRPr="00490383">
        <w:rPr>
          <w:rFonts w:ascii="Times New Roman" w:eastAsia="宋体" w:hAnsi="Times New Roman" w:cs="Times New Roman"/>
          <w:sz w:val="24"/>
          <w:szCs w:val="24"/>
        </w:rPr>
        <w:t>GB/T10781</w:t>
      </w:r>
      <w:r>
        <w:rPr>
          <w:rFonts w:ascii="Times New Roman" w:eastAsia="宋体" w:hAnsi="Times New Roman" w:cs="Times New Roman" w:hint="eastAsia"/>
          <w:sz w:val="24"/>
          <w:szCs w:val="24"/>
        </w:rPr>
        <w:t>（所有部分），白酒质量标准包括特级、优级、一级等，本标准要求满足白酒质量满足优级及以上，此外，</w:t>
      </w:r>
      <w:r w:rsidR="0091263B">
        <w:rPr>
          <w:rFonts w:ascii="Times New Roman" w:eastAsia="宋体" w:hAnsi="Times New Roman" w:cs="Times New Roman" w:hint="eastAsia"/>
          <w:sz w:val="24"/>
          <w:szCs w:val="24"/>
        </w:rPr>
        <w:t>应满足绿色食品要求，并鼓励开展有机产品认证，获得有机认证。</w:t>
      </w:r>
    </w:p>
    <w:p w14:paraId="37ABFAAC" w14:textId="77777777" w:rsidR="0091263B" w:rsidRPr="0091263B" w:rsidRDefault="0091263B" w:rsidP="0091263B">
      <w:pPr>
        <w:spacing w:line="480" w:lineRule="auto"/>
        <w:ind w:firstLineChars="200" w:firstLine="480"/>
        <w:rPr>
          <w:rFonts w:ascii="Times New Roman" w:eastAsia="宋体" w:hAnsi="Times New Roman" w:cs="Times New Roman"/>
          <w:sz w:val="24"/>
          <w:szCs w:val="24"/>
        </w:rPr>
      </w:pPr>
      <w:r w:rsidRPr="0091263B">
        <w:rPr>
          <w:rFonts w:ascii="Times New Roman" w:eastAsia="宋体" w:hAnsi="Times New Roman" w:cs="Times New Roman" w:hint="eastAsia"/>
          <w:sz w:val="24"/>
          <w:szCs w:val="24"/>
        </w:rPr>
        <w:lastRenderedPageBreak/>
        <w:t xml:space="preserve">4.5.3 </w:t>
      </w:r>
      <w:r w:rsidRPr="0091263B">
        <w:rPr>
          <w:rFonts w:ascii="Times New Roman" w:eastAsia="宋体" w:hAnsi="Times New Roman" w:cs="Times New Roman" w:hint="eastAsia"/>
          <w:sz w:val="24"/>
          <w:szCs w:val="24"/>
        </w:rPr>
        <w:t>白酒生产企业应按照</w:t>
      </w:r>
      <w:r w:rsidRPr="0091263B">
        <w:rPr>
          <w:rFonts w:ascii="Times New Roman" w:eastAsia="宋体" w:hAnsi="Times New Roman" w:cs="Times New Roman" w:hint="eastAsia"/>
          <w:sz w:val="24"/>
          <w:szCs w:val="24"/>
        </w:rPr>
        <w:t>T/CBJ 2207</w:t>
      </w:r>
      <w:r w:rsidRPr="0091263B">
        <w:rPr>
          <w:rFonts w:ascii="Times New Roman" w:eastAsia="宋体" w:hAnsi="Times New Roman" w:cs="Times New Roman" w:hint="eastAsia"/>
          <w:sz w:val="24"/>
          <w:szCs w:val="24"/>
        </w:rPr>
        <w:t>或其他适用的标准开展产品碳足迹核算或核查，并基于结果采取措施对其碳足迹进行改善。</w:t>
      </w:r>
    </w:p>
    <w:p w14:paraId="0969B75C" w14:textId="4CD5751C" w:rsidR="0091263B" w:rsidRDefault="0091263B" w:rsidP="00971FE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本标准引导开展产品碳足迹核算，并采取措施减少碳足迹</w:t>
      </w:r>
    </w:p>
    <w:p w14:paraId="686B9426" w14:textId="77777777" w:rsidR="0091263B" w:rsidRPr="0091263B" w:rsidRDefault="0091263B" w:rsidP="0091263B">
      <w:pPr>
        <w:spacing w:line="480" w:lineRule="auto"/>
        <w:ind w:firstLineChars="200" w:firstLine="480"/>
        <w:rPr>
          <w:rFonts w:ascii="Times New Roman" w:eastAsia="宋体" w:hAnsi="Times New Roman" w:cs="Times New Roman"/>
          <w:sz w:val="24"/>
          <w:szCs w:val="24"/>
        </w:rPr>
      </w:pPr>
      <w:r w:rsidRPr="0091263B">
        <w:rPr>
          <w:rFonts w:ascii="Times New Roman" w:eastAsia="宋体" w:hAnsi="Times New Roman" w:cs="Times New Roman"/>
          <w:sz w:val="24"/>
          <w:szCs w:val="24"/>
        </w:rPr>
        <w:t>4.5.4</w:t>
      </w:r>
      <w:r w:rsidRPr="0091263B">
        <w:rPr>
          <w:rFonts w:ascii="Times New Roman" w:eastAsia="宋体" w:hAnsi="Times New Roman" w:cs="Times New Roman" w:hint="eastAsia"/>
          <w:sz w:val="24"/>
          <w:szCs w:val="24"/>
        </w:rPr>
        <w:t>白酒生产企业应按照</w:t>
      </w:r>
      <w:r w:rsidRPr="0091263B">
        <w:rPr>
          <w:rFonts w:ascii="Times New Roman" w:eastAsia="宋体" w:hAnsi="Times New Roman" w:cs="Times New Roman"/>
          <w:sz w:val="24"/>
          <w:szCs w:val="24"/>
        </w:rPr>
        <w:t>GB/T 24044</w:t>
      </w:r>
      <w:r w:rsidRPr="0091263B">
        <w:rPr>
          <w:rFonts w:ascii="Times New Roman" w:eastAsia="宋体" w:hAnsi="Times New Roman" w:cs="Times New Roman" w:hint="eastAsia"/>
          <w:sz w:val="24"/>
          <w:szCs w:val="24"/>
        </w:rPr>
        <w:t>等标准要求开展产品生命周期评价，并基于评价结果采取措施以</w:t>
      </w:r>
      <w:r w:rsidRPr="0091263B">
        <w:rPr>
          <w:rFonts w:ascii="Times New Roman" w:eastAsia="宋体" w:hAnsi="Times New Roman" w:cs="Times New Roman"/>
          <w:sz w:val="24"/>
          <w:szCs w:val="24"/>
        </w:rPr>
        <w:t>减少</w:t>
      </w:r>
      <w:r w:rsidRPr="0091263B">
        <w:rPr>
          <w:rFonts w:ascii="Times New Roman" w:eastAsia="宋体" w:hAnsi="Times New Roman" w:cs="Times New Roman" w:hint="eastAsia"/>
          <w:sz w:val="24"/>
          <w:szCs w:val="24"/>
        </w:rPr>
        <w:t>白酒生命周期</w:t>
      </w:r>
      <w:r w:rsidRPr="0091263B">
        <w:rPr>
          <w:rFonts w:ascii="Times New Roman" w:eastAsia="宋体" w:hAnsi="Times New Roman" w:cs="Times New Roman"/>
          <w:sz w:val="24"/>
          <w:szCs w:val="24"/>
        </w:rPr>
        <w:t>对环境的影响</w:t>
      </w:r>
      <w:r w:rsidRPr="0091263B">
        <w:rPr>
          <w:rFonts w:ascii="Times New Roman" w:eastAsia="宋体" w:hAnsi="Times New Roman" w:cs="Times New Roman" w:hint="eastAsia"/>
          <w:sz w:val="24"/>
          <w:szCs w:val="24"/>
        </w:rPr>
        <w:t>。</w:t>
      </w:r>
    </w:p>
    <w:p w14:paraId="2A7811C4" w14:textId="5472B3B0" w:rsidR="0091263B" w:rsidRDefault="0091263B" w:rsidP="00971FE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本标准引导开展生命周期评价，并采取措施减少产品生命周期的环境影响。</w:t>
      </w:r>
    </w:p>
    <w:p w14:paraId="245339B1" w14:textId="77777777" w:rsidR="0091263B" w:rsidRPr="0091263B" w:rsidRDefault="0091263B" w:rsidP="0091263B">
      <w:pPr>
        <w:spacing w:line="480" w:lineRule="auto"/>
        <w:ind w:firstLineChars="200" w:firstLine="480"/>
        <w:rPr>
          <w:rFonts w:ascii="Times New Roman" w:eastAsia="宋体" w:hAnsi="Times New Roman" w:cs="Times New Roman"/>
          <w:sz w:val="24"/>
          <w:szCs w:val="24"/>
        </w:rPr>
      </w:pPr>
      <w:r w:rsidRPr="0091263B">
        <w:rPr>
          <w:rFonts w:ascii="Times New Roman" w:eastAsia="宋体" w:hAnsi="Times New Roman" w:cs="Times New Roman"/>
          <w:sz w:val="24"/>
          <w:szCs w:val="24"/>
        </w:rPr>
        <w:t>5</w:t>
      </w:r>
      <w:r w:rsidRPr="0091263B">
        <w:rPr>
          <w:rFonts w:ascii="Times New Roman" w:eastAsia="宋体" w:hAnsi="Times New Roman" w:cs="Times New Roman" w:hint="eastAsia"/>
          <w:sz w:val="24"/>
          <w:szCs w:val="24"/>
        </w:rPr>
        <w:t>数据采集和计算方法</w:t>
      </w:r>
    </w:p>
    <w:p w14:paraId="27D91178" w14:textId="77777777" w:rsidR="0091263B" w:rsidRPr="0091263B" w:rsidRDefault="0091263B" w:rsidP="0091263B">
      <w:pPr>
        <w:spacing w:line="480" w:lineRule="auto"/>
        <w:ind w:firstLineChars="200" w:firstLine="480"/>
        <w:rPr>
          <w:rFonts w:ascii="Times New Roman" w:eastAsia="宋体" w:hAnsi="Times New Roman" w:cs="Times New Roman"/>
          <w:sz w:val="24"/>
          <w:szCs w:val="24"/>
        </w:rPr>
      </w:pPr>
      <w:r w:rsidRPr="0091263B">
        <w:rPr>
          <w:rFonts w:ascii="Times New Roman" w:eastAsia="宋体" w:hAnsi="Times New Roman" w:cs="Times New Roman" w:hint="eastAsia"/>
          <w:sz w:val="24"/>
          <w:szCs w:val="24"/>
        </w:rPr>
        <w:t>生态白酒各项指标的采样和监测参照国家标准采样方法和监测方法执行，数据指标计算按照附录</w:t>
      </w:r>
      <w:r w:rsidRPr="0091263B">
        <w:rPr>
          <w:rFonts w:ascii="Times New Roman" w:eastAsia="宋体" w:hAnsi="Times New Roman" w:cs="Times New Roman" w:hint="eastAsia"/>
          <w:sz w:val="24"/>
          <w:szCs w:val="24"/>
        </w:rPr>
        <w:t>A</w:t>
      </w:r>
      <w:r w:rsidRPr="0091263B">
        <w:rPr>
          <w:rFonts w:ascii="Times New Roman" w:eastAsia="宋体" w:hAnsi="Times New Roman" w:cs="Times New Roman" w:hint="eastAsia"/>
          <w:sz w:val="24"/>
          <w:szCs w:val="24"/>
        </w:rPr>
        <w:t>执行。</w:t>
      </w:r>
    </w:p>
    <w:p w14:paraId="4B8765A5" w14:textId="73FB6733" w:rsidR="0091263B" w:rsidRPr="0091263B" w:rsidRDefault="0091263B" w:rsidP="00971FE0">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本标准附录明确各项指标的计算方法。</w:t>
      </w:r>
    </w:p>
    <w:p w14:paraId="259E9DDA" w14:textId="77777777" w:rsidR="00273E23" w:rsidRPr="00EF23A9" w:rsidRDefault="00273E23" w:rsidP="00273E23">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四、标准中涉及的专利</w:t>
      </w:r>
    </w:p>
    <w:p w14:paraId="0945A872" w14:textId="511A7A41" w:rsidR="00273E23" w:rsidRPr="009F1002" w:rsidRDefault="00273E23" w:rsidP="008A0CDF">
      <w:pPr>
        <w:spacing w:line="480" w:lineRule="auto"/>
        <w:ind w:firstLineChars="200" w:firstLine="480"/>
        <w:rPr>
          <w:rFonts w:ascii="Times New Roman" w:eastAsia="宋体" w:hAnsi="Times New Roman" w:cs="Times New Roman"/>
          <w:sz w:val="24"/>
          <w:szCs w:val="24"/>
        </w:rPr>
      </w:pPr>
      <w:r w:rsidRPr="009F1002">
        <w:rPr>
          <w:rFonts w:ascii="Times New Roman" w:eastAsia="宋体" w:hAnsi="Times New Roman" w:cs="Times New Roman"/>
          <w:sz w:val="24"/>
          <w:szCs w:val="24"/>
        </w:rPr>
        <w:t>无。</w:t>
      </w:r>
    </w:p>
    <w:p w14:paraId="3DE1C3FB"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五、采用国际标准和国外先进标准的程度，以及与国际、国外同类标准水平的对比情况，或与测试的国外样品、样机的有关数据对比情况。</w:t>
      </w:r>
    </w:p>
    <w:p w14:paraId="19285C7D" w14:textId="77777777" w:rsidR="00484D3B" w:rsidRPr="00835DA2" w:rsidRDefault="00262141">
      <w:pPr>
        <w:spacing w:line="480" w:lineRule="auto"/>
        <w:ind w:firstLineChars="200" w:firstLine="480"/>
        <w:rPr>
          <w:rFonts w:ascii="Times New Roman" w:eastAsia="宋体" w:hAnsi="Times New Roman" w:cs="Times New Roman"/>
          <w:sz w:val="24"/>
          <w:szCs w:val="24"/>
        </w:rPr>
      </w:pPr>
      <w:r w:rsidRPr="00835DA2">
        <w:rPr>
          <w:rFonts w:ascii="Times New Roman" w:eastAsia="宋体" w:hAnsi="Times New Roman" w:cs="Times New Roman"/>
          <w:sz w:val="24"/>
          <w:szCs w:val="24"/>
        </w:rPr>
        <w:t>无。</w:t>
      </w:r>
    </w:p>
    <w:p w14:paraId="3C70D4E4"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六、与有关的现行法律、法规和强制性国家标准的关系</w:t>
      </w:r>
    </w:p>
    <w:p w14:paraId="4FA4127B" w14:textId="2F4F5C49" w:rsidR="00484D3B" w:rsidRPr="00835DA2" w:rsidRDefault="00262141">
      <w:pPr>
        <w:spacing w:line="480" w:lineRule="auto"/>
        <w:ind w:firstLineChars="200" w:firstLine="480"/>
        <w:rPr>
          <w:rFonts w:ascii="Times New Roman" w:eastAsia="宋体" w:hAnsi="Times New Roman" w:cs="Times New Roman"/>
          <w:sz w:val="24"/>
          <w:szCs w:val="24"/>
        </w:rPr>
      </w:pPr>
      <w:r w:rsidRPr="00835DA2">
        <w:rPr>
          <w:rFonts w:ascii="Times New Roman" w:eastAsia="宋体" w:hAnsi="Times New Roman" w:cs="Times New Roman"/>
          <w:sz w:val="24"/>
          <w:szCs w:val="24"/>
        </w:rPr>
        <w:t>本标准从</w:t>
      </w:r>
      <w:r w:rsidR="00DA2CFC" w:rsidRPr="00835DA2">
        <w:rPr>
          <w:rFonts w:ascii="Times New Roman" w:eastAsia="宋体" w:hAnsi="Times New Roman" w:cs="Times New Roman"/>
          <w:sz w:val="24"/>
          <w:szCs w:val="24"/>
        </w:rPr>
        <w:t>白酒行业</w:t>
      </w:r>
      <w:r w:rsidRPr="00835DA2">
        <w:rPr>
          <w:rFonts w:ascii="Times New Roman" w:eastAsia="宋体" w:hAnsi="Times New Roman" w:cs="Times New Roman"/>
          <w:sz w:val="24"/>
          <w:szCs w:val="24"/>
        </w:rPr>
        <w:t>的实际情况出发，参考了国内相关资料，体现了科学性、先进性和可操作性原则，在制定过程中充分考虑国内相关的法规要求，并结合白酒行业的特点；与现行法律、法规和强制性国家标准协调一致。</w:t>
      </w:r>
    </w:p>
    <w:p w14:paraId="6465E8D9"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七、重大分歧意见的处理经过和依据</w:t>
      </w:r>
    </w:p>
    <w:p w14:paraId="34A2C9D0" w14:textId="77777777" w:rsidR="00484D3B" w:rsidRPr="00835DA2" w:rsidRDefault="00262141">
      <w:pPr>
        <w:spacing w:line="480" w:lineRule="auto"/>
        <w:ind w:firstLineChars="200" w:firstLine="480"/>
        <w:rPr>
          <w:rFonts w:ascii="Times New Roman" w:eastAsia="宋体" w:hAnsi="Times New Roman" w:cs="Times New Roman"/>
          <w:sz w:val="24"/>
          <w:szCs w:val="24"/>
        </w:rPr>
      </w:pPr>
      <w:r w:rsidRPr="00835DA2">
        <w:rPr>
          <w:rFonts w:ascii="Times New Roman" w:eastAsia="宋体" w:hAnsi="Times New Roman" w:cs="Times New Roman"/>
          <w:sz w:val="24"/>
          <w:szCs w:val="24"/>
        </w:rPr>
        <w:t>无重大分歧意见。</w:t>
      </w:r>
    </w:p>
    <w:p w14:paraId="64250980"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八、贯彻团体标准的要求和措施建议（包括组织措施、技术措施、过渡办法等内</w:t>
      </w:r>
      <w:r w:rsidRPr="00EF23A9">
        <w:rPr>
          <w:rFonts w:ascii="Times New Roman" w:eastAsia="宋体" w:hAnsi="Times New Roman" w:cs="Times New Roman"/>
          <w:b/>
          <w:bCs/>
          <w:sz w:val="24"/>
          <w:szCs w:val="24"/>
        </w:rPr>
        <w:lastRenderedPageBreak/>
        <w:t>容）</w:t>
      </w:r>
    </w:p>
    <w:p w14:paraId="7BEA64A3" w14:textId="77777777" w:rsidR="00484D3B" w:rsidRPr="00835DA2" w:rsidRDefault="00262141">
      <w:pPr>
        <w:spacing w:line="480" w:lineRule="auto"/>
        <w:ind w:firstLineChars="200" w:firstLine="480"/>
        <w:rPr>
          <w:rFonts w:ascii="Times New Roman" w:eastAsia="宋体" w:hAnsi="Times New Roman" w:cs="Times New Roman"/>
          <w:sz w:val="24"/>
          <w:szCs w:val="24"/>
        </w:rPr>
      </w:pPr>
      <w:bookmarkStart w:id="5" w:name="_Hlk86399637"/>
      <w:r w:rsidRPr="00835DA2">
        <w:rPr>
          <w:rFonts w:ascii="Times New Roman" w:eastAsia="宋体" w:hAnsi="Times New Roman" w:cs="Times New Roman"/>
          <w:sz w:val="24"/>
          <w:szCs w:val="24"/>
        </w:rPr>
        <w:t>建议本标准审核、批准发布后实施，由归口单位组织行业相关单位积极开展宣贯工作，在行业内进行推广。</w:t>
      </w:r>
    </w:p>
    <w:bookmarkEnd w:id="5"/>
    <w:p w14:paraId="6A23CC0E" w14:textId="77777777" w:rsidR="00484D3B" w:rsidRPr="00EF23A9" w:rsidRDefault="00262141">
      <w:pPr>
        <w:spacing w:line="480" w:lineRule="auto"/>
        <w:rPr>
          <w:rFonts w:ascii="Times New Roman" w:eastAsia="宋体" w:hAnsi="Times New Roman" w:cs="Times New Roman"/>
          <w:b/>
          <w:bCs/>
          <w:sz w:val="24"/>
          <w:szCs w:val="24"/>
        </w:rPr>
      </w:pPr>
      <w:r w:rsidRPr="00EF23A9">
        <w:rPr>
          <w:rFonts w:ascii="Times New Roman" w:eastAsia="宋体" w:hAnsi="Times New Roman" w:cs="Times New Roman"/>
          <w:b/>
          <w:bCs/>
          <w:sz w:val="24"/>
          <w:szCs w:val="24"/>
        </w:rPr>
        <w:t>九、废止现行相关标准的建议</w:t>
      </w:r>
    </w:p>
    <w:p w14:paraId="229A053C" w14:textId="11262F00" w:rsidR="00484D3B" w:rsidRPr="00EF23A9" w:rsidRDefault="00262141" w:rsidP="00B30A17">
      <w:pPr>
        <w:spacing w:line="480" w:lineRule="auto"/>
        <w:ind w:firstLineChars="200" w:firstLine="480"/>
        <w:rPr>
          <w:rFonts w:ascii="Times New Roman" w:eastAsia="宋体" w:hAnsi="Times New Roman" w:cs="Times New Roman"/>
          <w:sz w:val="24"/>
          <w:szCs w:val="24"/>
        </w:rPr>
      </w:pPr>
      <w:r w:rsidRPr="00835DA2">
        <w:rPr>
          <w:rFonts w:ascii="Times New Roman" w:eastAsia="宋体" w:hAnsi="Times New Roman" w:cs="Times New Roman"/>
          <w:sz w:val="24"/>
          <w:szCs w:val="24"/>
        </w:rPr>
        <w:t>无。</w:t>
      </w:r>
    </w:p>
    <w:sectPr w:rsidR="00484D3B" w:rsidRPr="00EF23A9" w:rsidSect="007A1BD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E07B8" w14:textId="77777777" w:rsidR="00E77769" w:rsidRDefault="00E77769" w:rsidP="002E2870">
      <w:r>
        <w:separator/>
      </w:r>
    </w:p>
  </w:endnote>
  <w:endnote w:type="continuationSeparator" w:id="0">
    <w:p w14:paraId="37ED42A0" w14:textId="77777777" w:rsidR="00E77769" w:rsidRDefault="00E77769" w:rsidP="002E2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187060"/>
      <w:docPartObj>
        <w:docPartGallery w:val="Page Numbers (Bottom of Page)"/>
        <w:docPartUnique/>
      </w:docPartObj>
    </w:sdtPr>
    <w:sdtEndPr/>
    <w:sdtContent>
      <w:p w14:paraId="0A69FCE1" w14:textId="77777777" w:rsidR="00900BA3" w:rsidRDefault="00900BA3">
        <w:pPr>
          <w:pStyle w:val="aa"/>
          <w:jc w:val="center"/>
        </w:pPr>
        <w:r>
          <w:fldChar w:fldCharType="begin"/>
        </w:r>
        <w:r>
          <w:instrText>PAGE   \* MERGEFORMAT</w:instrText>
        </w:r>
        <w:r>
          <w:fldChar w:fldCharType="separate"/>
        </w:r>
        <w:r w:rsidR="005C5A57" w:rsidRPr="005C5A57">
          <w:rPr>
            <w:noProof/>
            <w:lang w:val="zh-CN"/>
          </w:rPr>
          <w:t>3</w:t>
        </w:r>
        <w:r>
          <w:fldChar w:fldCharType="end"/>
        </w:r>
      </w:p>
    </w:sdtContent>
  </w:sdt>
  <w:p w14:paraId="1F16EB27" w14:textId="77777777" w:rsidR="00900BA3" w:rsidRDefault="00900BA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1E03B" w14:textId="77777777" w:rsidR="00E77769" w:rsidRDefault="00E77769" w:rsidP="002E2870">
      <w:r>
        <w:separator/>
      </w:r>
    </w:p>
  </w:footnote>
  <w:footnote w:type="continuationSeparator" w:id="0">
    <w:p w14:paraId="5E144F9D" w14:textId="77777777" w:rsidR="00E77769" w:rsidRDefault="00E77769" w:rsidP="002E28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6260FA"/>
    <w:multiLevelType w:val="multilevel"/>
    <w:tmpl w:val="646260FA"/>
    <w:lvl w:ilvl="0">
      <w:start w:val="1"/>
      <w:numFmt w:val="decimal"/>
      <w:pStyle w:val="a"/>
      <w:suff w:val="nothing"/>
      <w:lvlText w:val="表%1　"/>
      <w:lvlJc w:val="left"/>
      <w:pPr>
        <w:ind w:left="4537" w:firstLine="0"/>
      </w:pPr>
      <w:rPr>
        <w:rFonts w:ascii="黑体" w:eastAsia="黑体" w:hAnsi="Times New Roman" w:hint="eastAsia"/>
        <w:b w:val="0"/>
        <w:i w:val="0"/>
        <w:sz w:val="21"/>
      </w:rPr>
    </w:lvl>
    <w:lvl w:ilvl="1">
      <w:start w:val="1"/>
      <w:numFmt w:val="decimal"/>
      <w:lvlText w:val="%1.%2"/>
      <w:lvlJc w:val="left"/>
      <w:pPr>
        <w:tabs>
          <w:tab w:val="left" w:pos="1984"/>
        </w:tabs>
        <w:ind w:left="1984" w:hanging="567"/>
      </w:pPr>
      <w:rPr>
        <w:rFonts w:hint="eastAsia"/>
      </w:rPr>
    </w:lvl>
    <w:lvl w:ilvl="2">
      <w:start w:val="1"/>
      <w:numFmt w:val="decimal"/>
      <w:lvlText w:val="%1.%2.%3"/>
      <w:lvlJc w:val="left"/>
      <w:pPr>
        <w:tabs>
          <w:tab w:val="left" w:pos="2410"/>
        </w:tabs>
        <w:ind w:left="2410" w:hanging="567"/>
      </w:pPr>
      <w:rPr>
        <w:rFonts w:hint="eastAsia"/>
      </w:rPr>
    </w:lvl>
    <w:lvl w:ilvl="3">
      <w:start w:val="1"/>
      <w:numFmt w:val="decimal"/>
      <w:lvlText w:val="%1.%2.%3.%4"/>
      <w:lvlJc w:val="left"/>
      <w:pPr>
        <w:tabs>
          <w:tab w:val="left" w:pos="2976"/>
        </w:tabs>
        <w:ind w:left="2976" w:hanging="708"/>
      </w:pPr>
      <w:rPr>
        <w:rFonts w:hint="eastAsia"/>
      </w:rPr>
    </w:lvl>
    <w:lvl w:ilvl="4">
      <w:start w:val="1"/>
      <w:numFmt w:val="decimal"/>
      <w:lvlText w:val="%1.%2.%3.%4.%5"/>
      <w:lvlJc w:val="left"/>
      <w:pPr>
        <w:tabs>
          <w:tab w:val="left" w:pos="3543"/>
        </w:tabs>
        <w:ind w:left="3543" w:hanging="850"/>
      </w:pPr>
      <w:rPr>
        <w:rFonts w:hint="eastAsia"/>
      </w:rPr>
    </w:lvl>
    <w:lvl w:ilvl="5">
      <w:start w:val="1"/>
      <w:numFmt w:val="decimal"/>
      <w:lvlText w:val="%1.%2.%3.%4.%5.%6"/>
      <w:lvlJc w:val="left"/>
      <w:pPr>
        <w:tabs>
          <w:tab w:val="left" w:pos="4252"/>
        </w:tabs>
        <w:ind w:left="4252" w:hanging="1134"/>
      </w:pPr>
      <w:rPr>
        <w:rFonts w:hint="eastAsia"/>
      </w:rPr>
    </w:lvl>
    <w:lvl w:ilvl="6">
      <w:start w:val="1"/>
      <w:numFmt w:val="decimal"/>
      <w:lvlText w:val="%1.%2.%3.%4.%5.%6.%7"/>
      <w:lvlJc w:val="left"/>
      <w:pPr>
        <w:tabs>
          <w:tab w:val="left" w:pos="4819"/>
        </w:tabs>
        <w:ind w:left="4819" w:hanging="1276"/>
      </w:pPr>
      <w:rPr>
        <w:rFonts w:hint="eastAsia"/>
      </w:rPr>
    </w:lvl>
    <w:lvl w:ilvl="7">
      <w:start w:val="1"/>
      <w:numFmt w:val="decimal"/>
      <w:lvlText w:val="%1.%2.%3.%4.%5.%6.%7.%8"/>
      <w:lvlJc w:val="left"/>
      <w:pPr>
        <w:tabs>
          <w:tab w:val="left" w:pos="5386"/>
        </w:tabs>
        <w:ind w:left="5386" w:hanging="1418"/>
      </w:pPr>
      <w:rPr>
        <w:rFonts w:hint="eastAsia"/>
      </w:rPr>
    </w:lvl>
    <w:lvl w:ilvl="8">
      <w:start w:val="1"/>
      <w:numFmt w:val="decimal"/>
      <w:lvlText w:val="%1.%2.%3.%4.%5.%6.%7.%8.%9"/>
      <w:lvlJc w:val="left"/>
      <w:pPr>
        <w:tabs>
          <w:tab w:val="left" w:pos="6094"/>
        </w:tabs>
        <w:ind w:left="6094" w:hanging="1700"/>
      </w:pPr>
      <w:rPr>
        <w:rFonts w:hint="eastAsia"/>
      </w:rPr>
    </w:lvl>
  </w:abstractNum>
  <w:abstractNum w:abstractNumId="1"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0"/>
      <w:suff w:val="nothing"/>
      <w:lvlText w:val="%1%2　"/>
      <w:lvlJc w:val="left"/>
      <w:pPr>
        <w:ind w:left="0" w:firstLine="0"/>
      </w:pPr>
      <w:rPr>
        <w:rFonts w:ascii="黑体" w:eastAsia="黑体" w:hint="eastAsia"/>
        <w:b w:val="0"/>
        <w:i w:val="0"/>
        <w:sz w:val="21"/>
      </w:rPr>
    </w:lvl>
    <w:lvl w:ilvl="2">
      <w:start w:val="1"/>
      <w:numFmt w:val="decimal"/>
      <w:pStyle w:val="a1"/>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num w:numId="1">
    <w:abstractNumId w:val="0"/>
  </w:num>
  <w:num w:numId="2">
    <w:abstractNumId w:val="0"/>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15"/>
    <w:rsid w:val="000031E5"/>
    <w:rsid w:val="0000337F"/>
    <w:rsid w:val="000058D3"/>
    <w:rsid w:val="00010B12"/>
    <w:rsid w:val="00013D7B"/>
    <w:rsid w:val="00013F05"/>
    <w:rsid w:val="00025E35"/>
    <w:rsid w:val="0003077A"/>
    <w:rsid w:val="00031936"/>
    <w:rsid w:val="00036978"/>
    <w:rsid w:val="00043926"/>
    <w:rsid w:val="00054F32"/>
    <w:rsid w:val="00055A15"/>
    <w:rsid w:val="00063016"/>
    <w:rsid w:val="00066268"/>
    <w:rsid w:val="00073A2C"/>
    <w:rsid w:val="00075258"/>
    <w:rsid w:val="00082418"/>
    <w:rsid w:val="00086D76"/>
    <w:rsid w:val="0009215C"/>
    <w:rsid w:val="000A1367"/>
    <w:rsid w:val="000A276E"/>
    <w:rsid w:val="000A2ACE"/>
    <w:rsid w:val="000B30CC"/>
    <w:rsid w:val="000B3329"/>
    <w:rsid w:val="000B36AC"/>
    <w:rsid w:val="000B3CDF"/>
    <w:rsid w:val="000C53B4"/>
    <w:rsid w:val="000C5472"/>
    <w:rsid w:val="000C56FB"/>
    <w:rsid w:val="000C5FE2"/>
    <w:rsid w:val="000D3E4D"/>
    <w:rsid w:val="000F54A5"/>
    <w:rsid w:val="001030C3"/>
    <w:rsid w:val="001231D2"/>
    <w:rsid w:val="001301BD"/>
    <w:rsid w:val="001302A4"/>
    <w:rsid w:val="00136454"/>
    <w:rsid w:val="001441C3"/>
    <w:rsid w:val="001571BF"/>
    <w:rsid w:val="001623E9"/>
    <w:rsid w:val="0016732F"/>
    <w:rsid w:val="00173F3F"/>
    <w:rsid w:val="0018288A"/>
    <w:rsid w:val="001858D2"/>
    <w:rsid w:val="0019084A"/>
    <w:rsid w:val="001911DB"/>
    <w:rsid w:val="00193BE4"/>
    <w:rsid w:val="001943B4"/>
    <w:rsid w:val="00195049"/>
    <w:rsid w:val="001A4950"/>
    <w:rsid w:val="001B248A"/>
    <w:rsid w:val="001D07D0"/>
    <w:rsid w:val="001D130F"/>
    <w:rsid w:val="001D38D2"/>
    <w:rsid w:val="001E0A21"/>
    <w:rsid w:val="001E33E8"/>
    <w:rsid w:val="001E6887"/>
    <w:rsid w:val="001F177C"/>
    <w:rsid w:val="001F2A92"/>
    <w:rsid w:val="001F6FF5"/>
    <w:rsid w:val="00205DBF"/>
    <w:rsid w:val="00206780"/>
    <w:rsid w:val="002103DC"/>
    <w:rsid w:val="00210879"/>
    <w:rsid w:val="002160FB"/>
    <w:rsid w:val="00230C3E"/>
    <w:rsid w:val="00254909"/>
    <w:rsid w:val="00256D6A"/>
    <w:rsid w:val="00257006"/>
    <w:rsid w:val="00262141"/>
    <w:rsid w:val="00265D0A"/>
    <w:rsid w:val="00267B75"/>
    <w:rsid w:val="00273E23"/>
    <w:rsid w:val="00274FD8"/>
    <w:rsid w:val="002761CF"/>
    <w:rsid w:val="00283D71"/>
    <w:rsid w:val="002872AB"/>
    <w:rsid w:val="0028778A"/>
    <w:rsid w:val="0029448E"/>
    <w:rsid w:val="00294C3E"/>
    <w:rsid w:val="00295F71"/>
    <w:rsid w:val="002A6E71"/>
    <w:rsid w:val="002B3950"/>
    <w:rsid w:val="002D01BD"/>
    <w:rsid w:val="002D62F0"/>
    <w:rsid w:val="002D73A3"/>
    <w:rsid w:val="002E2870"/>
    <w:rsid w:val="002E7541"/>
    <w:rsid w:val="002F24B8"/>
    <w:rsid w:val="002F3CEC"/>
    <w:rsid w:val="00306024"/>
    <w:rsid w:val="00315FB4"/>
    <w:rsid w:val="00316655"/>
    <w:rsid w:val="003238EC"/>
    <w:rsid w:val="00324B14"/>
    <w:rsid w:val="00324FD9"/>
    <w:rsid w:val="00327E7C"/>
    <w:rsid w:val="0033690B"/>
    <w:rsid w:val="00337217"/>
    <w:rsid w:val="0034179E"/>
    <w:rsid w:val="00347CBB"/>
    <w:rsid w:val="00350D0F"/>
    <w:rsid w:val="003555C0"/>
    <w:rsid w:val="00357541"/>
    <w:rsid w:val="003616FA"/>
    <w:rsid w:val="00363234"/>
    <w:rsid w:val="003672EB"/>
    <w:rsid w:val="0036748B"/>
    <w:rsid w:val="00370157"/>
    <w:rsid w:val="0037292B"/>
    <w:rsid w:val="00374AF2"/>
    <w:rsid w:val="00375D9F"/>
    <w:rsid w:val="003763F8"/>
    <w:rsid w:val="0038125D"/>
    <w:rsid w:val="00391BCE"/>
    <w:rsid w:val="003920E6"/>
    <w:rsid w:val="00393468"/>
    <w:rsid w:val="003A349F"/>
    <w:rsid w:val="003B62EB"/>
    <w:rsid w:val="003C386F"/>
    <w:rsid w:val="003C4321"/>
    <w:rsid w:val="003C46E5"/>
    <w:rsid w:val="003C72C0"/>
    <w:rsid w:val="003D677B"/>
    <w:rsid w:val="003D7BB8"/>
    <w:rsid w:val="003E7972"/>
    <w:rsid w:val="003F2384"/>
    <w:rsid w:val="003F5378"/>
    <w:rsid w:val="0040389B"/>
    <w:rsid w:val="004239C2"/>
    <w:rsid w:val="004269C1"/>
    <w:rsid w:val="00427155"/>
    <w:rsid w:val="004276F3"/>
    <w:rsid w:val="004339DF"/>
    <w:rsid w:val="00443660"/>
    <w:rsid w:val="00446DE8"/>
    <w:rsid w:val="00454621"/>
    <w:rsid w:val="00457A29"/>
    <w:rsid w:val="0046520C"/>
    <w:rsid w:val="004667A4"/>
    <w:rsid w:val="00470A5A"/>
    <w:rsid w:val="00471BE9"/>
    <w:rsid w:val="004774F9"/>
    <w:rsid w:val="00484D3B"/>
    <w:rsid w:val="00490383"/>
    <w:rsid w:val="00492F78"/>
    <w:rsid w:val="00493DF7"/>
    <w:rsid w:val="00495326"/>
    <w:rsid w:val="004A0F76"/>
    <w:rsid w:val="004A481E"/>
    <w:rsid w:val="004B518A"/>
    <w:rsid w:val="004B629A"/>
    <w:rsid w:val="004D1595"/>
    <w:rsid w:val="004D223C"/>
    <w:rsid w:val="004D419C"/>
    <w:rsid w:val="004D728D"/>
    <w:rsid w:val="004E5F10"/>
    <w:rsid w:val="004F0608"/>
    <w:rsid w:val="004F748A"/>
    <w:rsid w:val="004F75BC"/>
    <w:rsid w:val="00514AFF"/>
    <w:rsid w:val="0052247F"/>
    <w:rsid w:val="00527B59"/>
    <w:rsid w:val="00530425"/>
    <w:rsid w:val="00537E1D"/>
    <w:rsid w:val="005445F8"/>
    <w:rsid w:val="00546B51"/>
    <w:rsid w:val="00560B18"/>
    <w:rsid w:val="00566D52"/>
    <w:rsid w:val="00574048"/>
    <w:rsid w:val="005755EA"/>
    <w:rsid w:val="00586059"/>
    <w:rsid w:val="00587D49"/>
    <w:rsid w:val="00591EF8"/>
    <w:rsid w:val="0059457D"/>
    <w:rsid w:val="0059555E"/>
    <w:rsid w:val="005A41F8"/>
    <w:rsid w:val="005A4D9B"/>
    <w:rsid w:val="005A5F39"/>
    <w:rsid w:val="005A73D0"/>
    <w:rsid w:val="005A7E04"/>
    <w:rsid w:val="005B19CE"/>
    <w:rsid w:val="005C28E4"/>
    <w:rsid w:val="005C5A57"/>
    <w:rsid w:val="005D46A1"/>
    <w:rsid w:val="005D7E70"/>
    <w:rsid w:val="005F351C"/>
    <w:rsid w:val="006003FF"/>
    <w:rsid w:val="006038FB"/>
    <w:rsid w:val="00603F23"/>
    <w:rsid w:val="006103BC"/>
    <w:rsid w:val="00610588"/>
    <w:rsid w:val="00610B5D"/>
    <w:rsid w:val="0061128F"/>
    <w:rsid w:val="00611E3A"/>
    <w:rsid w:val="00613EBF"/>
    <w:rsid w:val="0061686E"/>
    <w:rsid w:val="00617D74"/>
    <w:rsid w:val="00627E96"/>
    <w:rsid w:val="00630459"/>
    <w:rsid w:val="0063284F"/>
    <w:rsid w:val="00634730"/>
    <w:rsid w:val="006357C8"/>
    <w:rsid w:val="00635F7A"/>
    <w:rsid w:val="00642BE4"/>
    <w:rsid w:val="00644605"/>
    <w:rsid w:val="00647601"/>
    <w:rsid w:val="00651B97"/>
    <w:rsid w:val="0066004C"/>
    <w:rsid w:val="0066473E"/>
    <w:rsid w:val="00664AFA"/>
    <w:rsid w:val="00667123"/>
    <w:rsid w:val="00670C85"/>
    <w:rsid w:val="006739AD"/>
    <w:rsid w:val="00687AE7"/>
    <w:rsid w:val="00693615"/>
    <w:rsid w:val="00695C50"/>
    <w:rsid w:val="006B15DB"/>
    <w:rsid w:val="006B215F"/>
    <w:rsid w:val="006B263A"/>
    <w:rsid w:val="006B367C"/>
    <w:rsid w:val="006B65F1"/>
    <w:rsid w:val="006C3067"/>
    <w:rsid w:val="006C3809"/>
    <w:rsid w:val="006C43BA"/>
    <w:rsid w:val="006D5593"/>
    <w:rsid w:val="006D731B"/>
    <w:rsid w:val="006E10BA"/>
    <w:rsid w:val="006E58A9"/>
    <w:rsid w:val="006E5F58"/>
    <w:rsid w:val="006E7722"/>
    <w:rsid w:val="006F0947"/>
    <w:rsid w:val="006F5F6D"/>
    <w:rsid w:val="006F79D2"/>
    <w:rsid w:val="00706DD6"/>
    <w:rsid w:val="00710E2F"/>
    <w:rsid w:val="0071142F"/>
    <w:rsid w:val="00713265"/>
    <w:rsid w:val="00731B97"/>
    <w:rsid w:val="00732625"/>
    <w:rsid w:val="0073392C"/>
    <w:rsid w:val="00734489"/>
    <w:rsid w:val="00734E56"/>
    <w:rsid w:val="00736BF5"/>
    <w:rsid w:val="00737B51"/>
    <w:rsid w:val="00737B91"/>
    <w:rsid w:val="00747AAF"/>
    <w:rsid w:val="007672FE"/>
    <w:rsid w:val="00773C4B"/>
    <w:rsid w:val="0078197D"/>
    <w:rsid w:val="00791072"/>
    <w:rsid w:val="00793553"/>
    <w:rsid w:val="0079735F"/>
    <w:rsid w:val="00797951"/>
    <w:rsid w:val="007A080D"/>
    <w:rsid w:val="007A1BDD"/>
    <w:rsid w:val="007A6275"/>
    <w:rsid w:val="007B1ADB"/>
    <w:rsid w:val="007B29D5"/>
    <w:rsid w:val="007B4EA2"/>
    <w:rsid w:val="007C048A"/>
    <w:rsid w:val="007C3778"/>
    <w:rsid w:val="007C3F28"/>
    <w:rsid w:val="007C55F2"/>
    <w:rsid w:val="007E1A2D"/>
    <w:rsid w:val="007E233E"/>
    <w:rsid w:val="007E6134"/>
    <w:rsid w:val="007F06C3"/>
    <w:rsid w:val="00801710"/>
    <w:rsid w:val="00801B1A"/>
    <w:rsid w:val="0080775A"/>
    <w:rsid w:val="00816796"/>
    <w:rsid w:val="00827163"/>
    <w:rsid w:val="008274D7"/>
    <w:rsid w:val="00831C3F"/>
    <w:rsid w:val="00835809"/>
    <w:rsid w:val="00835DA2"/>
    <w:rsid w:val="008503FD"/>
    <w:rsid w:val="00853BDB"/>
    <w:rsid w:val="008628D7"/>
    <w:rsid w:val="0086662D"/>
    <w:rsid w:val="00871040"/>
    <w:rsid w:val="00877D94"/>
    <w:rsid w:val="0088049D"/>
    <w:rsid w:val="00882C93"/>
    <w:rsid w:val="00883248"/>
    <w:rsid w:val="008833C2"/>
    <w:rsid w:val="00884D98"/>
    <w:rsid w:val="0089239D"/>
    <w:rsid w:val="008A0CDF"/>
    <w:rsid w:val="008A7F74"/>
    <w:rsid w:val="008B2997"/>
    <w:rsid w:val="008B65DE"/>
    <w:rsid w:val="008D588D"/>
    <w:rsid w:val="008D5AD0"/>
    <w:rsid w:val="008E1A82"/>
    <w:rsid w:val="008E443F"/>
    <w:rsid w:val="008E4501"/>
    <w:rsid w:val="008E6590"/>
    <w:rsid w:val="00900BA3"/>
    <w:rsid w:val="0090537A"/>
    <w:rsid w:val="0090664D"/>
    <w:rsid w:val="0091263B"/>
    <w:rsid w:val="00915E16"/>
    <w:rsid w:val="00917C38"/>
    <w:rsid w:val="00920679"/>
    <w:rsid w:val="0092126C"/>
    <w:rsid w:val="00921DA9"/>
    <w:rsid w:val="00922D5D"/>
    <w:rsid w:val="00930362"/>
    <w:rsid w:val="00933248"/>
    <w:rsid w:val="009350C3"/>
    <w:rsid w:val="00937477"/>
    <w:rsid w:val="009415FC"/>
    <w:rsid w:val="00942E60"/>
    <w:rsid w:val="00950B62"/>
    <w:rsid w:val="00955C30"/>
    <w:rsid w:val="00957D45"/>
    <w:rsid w:val="00957FCF"/>
    <w:rsid w:val="00960F93"/>
    <w:rsid w:val="0096790F"/>
    <w:rsid w:val="00971FE0"/>
    <w:rsid w:val="00977796"/>
    <w:rsid w:val="00981E2C"/>
    <w:rsid w:val="00986B15"/>
    <w:rsid w:val="00993B6E"/>
    <w:rsid w:val="00996467"/>
    <w:rsid w:val="009A2090"/>
    <w:rsid w:val="009B3472"/>
    <w:rsid w:val="009B4BAE"/>
    <w:rsid w:val="009C5402"/>
    <w:rsid w:val="009C60B4"/>
    <w:rsid w:val="009C6DD0"/>
    <w:rsid w:val="009D0AEF"/>
    <w:rsid w:val="009D77D2"/>
    <w:rsid w:val="009E7BED"/>
    <w:rsid w:val="009F1002"/>
    <w:rsid w:val="00A05260"/>
    <w:rsid w:val="00A20000"/>
    <w:rsid w:val="00A306FD"/>
    <w:rsid w:val="00A4313F"/>
    <w:rsid w:val="00A43536"/>
    <w:rsid w:val="00A45749"/>
    <w:rsid w:val="00A463B9"/>
    <w:rsid w:val="00A61736"/>
    <w:rsid w:val="00A72608"/>
    <w:rsid w:val="00A72AA7"/>
    <w:rsid w:val="00A747F3"/>
    <w:rsid w:val="00A76344"/>
    <w:rsid w:val="00A85002"/>
    <w:rsid w:val="00A91377"/>
    <w:rsid w:val="00AA1F88"/>
    <w:rsid w:val="00AA304D"/>
    <w:rsid w:val="00AA3A97"/>
    <w:rsid w:val="00AB3EB7"/>
    <w:rsid w:val="00AB6BFB"/>
    <w:rsid w:val="00AC5205"/>
    <w:rsid w:val="00AC59A3"/>
    <w:rsid w:val="00AC63C3"/>
    <w:rsid w:val="00AD394B"/>
    <w:rsid w:val="00AE0E4C"/>
    <w:rsid w:val="00AF1C4B"/>
    <w:rsid w:val="00B01FA7"/>
    <w:rsid w:val="00B02951"/>
    <w:rsid w:val="00B04F92"/>
    <w:rsid w:val="00B148D7"/>
    <w:rsid w:val="00B16694"/>
    <w:rsid w:val="00B16865"/>
    <w:rsid w:val="00B26CFD"/>
    <w:rsid w:val="00B30A17"/>
    <w:rsid w:val="00B43291"/>
    <w:rsid w:val="00B54EF4"/>
    <w:rsid w:val="00B565FE"/>
    <w:rsid w:val="00B57E82"/>
    <w:rsid w:val="00B61997"/>
    <w:rsid w:val="00B61D38"/>
    <w:rsid w:val="00B658E2"/>
    <w:rsid w:val="00B6652B"/>
    <w:rsid w:val="00B6791C"/>
    <w:rsid w:val="00B761AB"/>
    <w:rsid w:val="00B81BC5"/>
    <w:rsid w:val="00B86C92"/>
    <w:rsid w:val="00B90588"/>
    <w:rsid w:val="00BA00A7"/>
    <w:rsid w:val="00BA1E0C"/>
    <w:rsid w:val="00BA7503"/>
    <w:rsid w:val="00BA7664"/>
    <w:rsid w:val="00BB1E3B"/>
    <w:rsid w:val="00BB301A"/>
    <w:rsid w:val="00BB5B0A"/>
    <w:rsid w:val="00BB6A6F"/>
    <w:rsid w:val="00BC31BC"/>
    <w:rsid w:val="00BC5628"/>
    <w:rsid w:val="00BC605B"/>
    <w:rsid w:val="00BD5993"/>
    <w:rsid w:val="00BD5A2E"/>
    <w:rsid w:val="00BE0E50"/>
    <w:rsid w:val="00BE56A1"/>
    <w:rsid w:val="00BE7C02"/>
    <w:rsid w:val="00BF2959"/>
    <w:rsid w:val="00BF421F"/>
    <w:rsid w:val="00BF5E6C"/>
    <w:rsid w:val="00BF676A"/>
    <w:rsid w:val="00BF78B7"/>
    <w:rsid w:val="00C0638D"/>
    <w:rsid w:val="00C131A0"/>
    <w:rsid w:val="00C15D4C"/>
    <w:rsid w:val="00C16DB8"/>
    <w:rsid w:val="00C17340"/>
    <w:rsid w:val="00C3063E"/>
    <w:rsid w:val="00C335E8"/>
    <w:rsid w:val="00C350F7"/>
    <w:rsid w:val="00C35E28"/>
    <w:rsid w:val="00C36941"/>
    <w:rsid w:val="00C4106A"/>
    <w:rsid w:val="00C422B2"/>
    <w:rsid w:val="00C5271F"/>
    <w:rsid w:val="00C545EE"/>
    <w:rsid w:val="00C60852"/>
    <w:rsid w:val="00C65760"/>
    <w:rsid w:val="00C65799"/>
    <w:rsid w:val="00C82067"/>
    <w:rsid w:val="00C823E7"/>
    <w:rsid w:val="00C8551C"/>
    <w:rsid w:val="00C86028"/>
    <w:rsid w:val="00C95641"/>
    <w:rsid w:val="00CA1180"/>
    <w:rsid w:val="00CA5DCB"/>
    <w:rsid w:val="00CA71A9"/>
    <w:rsid w:val="00CC7847"/>
    <w:rsid w:val="00CC795A"/>
    <w:rsid w:val="00CD3B78"/>
    <w:rsid w:val="00CD3C38"/>
    <w:rsid w:val="00CD7B17"/>
    <w:rsid w:val="00CF56C4"/>
    <w:rsid w:val="00CF7FDD"/>
    <w:rsid w:val="00D13F2C"/>
    <w:rsid w:val="00D21E99"/>
    <w:rsid w:val="00D32AD4"/>
    <w:rsid w:val="00D46B6C"/>
    <w:rsid w:val="00D57F15"/>
    <w:rsid w:val="00D65D5B"/>
    <w:rsid w:val="00D7412D"/>
    <w:rsid w:val="00D90A37"/>
    <w:rsid w:val="00D90DE2"/>
    <w:rsid w:val="00D9198D"/>
    <w:rsid w:val="00DA2CFC"/>
    <w:rsid w:val="00DA2F27"/>
    <w:rsid w:val="00DA4135"/>
    <w:rsid w:val="00DA5526"/>
    <w:rsid w:val="00DC0937"/>
    <w:rsid w:val="00DC226E"/>
    <w:rsid w:val="00DD3BCB"/>
    <w:rsid w:val="00DE27EE"/>
    <w:rsid w:val="00DE56FA"/>
    <w:rsid w:val="00DE790F"/>
    <w:rsid w:val="00DF0933"/>
    <w:rsid w:val="00DF7AC2"/>
    <w:rsid w:val="00E07ACF"/>
    <w:rsid w:val="00E07D27"/>
    <w:rsid w:val="00E11B71"/>
    <w:rsid w:val="00E164C9"/>
    <w:rsid w:val="00E21CED"/>
    <w:rsid w:val="00E21F2F"/>
    <w:rsid w:val="00E3139C"/>
    <w:rsid w:val="00E36339"/>
    <w:rsid w:val="00E36EAE"/>
    <w:rsid w:val="00E42663"/>
    <w:rsid w:val="00E61CAC"/>
    <w:rsid w:val="00E65C6D"/>
    <w:rsid w:val="00E67201"/>
    <w:rsid w:val="00E72B62"/>
    <w:rsid w:val="00E77769"/>
    <w:rsid w:val="00E92C4F"/>
    <w:rsid w:val="00E9616D"/>
    <w:rsid w:val="00EA675B"/>
    <w:rsid w:val="00EB02A3"/>
    <w:rsid w:val="00EB04A0"/>
    <w:rsid w:val="00EB7976"/>
    <w:rsid w:val="00EC297C"/>
    <w:rsid w:val="00EC3667"/>
    <w:rsid w:val="00EC45E4"/>
    <w:rsid w:val="00EC6948"/>
    <w:rsid w:val="00EC6DBC"/>
    <w:rsid w:val="00ED1BED"/>
    <w:rsid w:val="00ED4454"/>
    <w:rsid w:val="00ED4FF5"/>
    <w:rsid w:val="00EE3F3D"/>
    <w:rsid w:val="00EE4577"/>
    <w:rsid w:val="00EE4659"/>
    <w:rsid w:val="00EE5E22"/>
    <w:rsid w:val="00EF18B5"/>
    <w:rsid w:val="00EF23A9"/>
    <w:rsid w:val="00EF519B"/>
    <w:rsid w:val="00F00531"/>
    <w:rsid w:val="00F00C34"/>
    <w:rsid w:val="00F040FF"/>
    <w:rsid w:val="00F15B15"/>
    <w:rsid w:val="00F17FC1"/>
    <w:rsid w:val="00F200FF"/>
    <w:rsid w:val="00F36293"/>
    <w:rsid w:val="00F37895"/>
    <w:rsid w:val="00F4588F"/>
    <w:rsid w:val="00F56599"/>
    <w:rsid w:val="00F5668B"/>
    <w:rsid w:val="00F566CE"/>
    <w:rsid w:val="00F64745"/>
    <w:rsid w:val="00F74D63"/>
    <w:rsid w:val="00F801B9"/>
    <w:rsid w:val="00F83218"/>
    <w:rsid w:val="00FA3BFC"/>
    <w:rsid w:val="00FC2F71"/>
    <w:rsid w:val="00FC5DC9"/>
    <w:rsid w:val="00FC7C7C"/>
    <w:rsid w:val="00FD48BC"/>
    <w:rsid w:val="00FD4E65"/>
    <w:rsid w:val="00FD5335"/>
    <w:rsid w:val="00FD5EC7"/>
    <w:rsid w:val="00FE015A"/>
    <w:rsid w:val="00FF1548"/>
    <w:rsid w:val="00FF3A1E"/>
    <w:rsid w:val="00FF74DE"/>
    <w:rsid w:val="00FF7B79"/>
    <w:rsid w:val="00FF7D6B"/>
    <w:rsid w:val="0198120A"/>
    <w:rsid w:val="02A06DB3"/>
    <w:rsid w:val="036715AC"/>
    <w:rsid w:val="03E75473"/>
    <w:rsid w:val="05604F20"/>
    <w:rsid w:val="05D351E6"/>
    <w:rsid w:val="06AA4179"/>
    <w:rsid w:val="0799720F"/>
    <w:rsid w:val="0A07270C"/>
    <w:rsid w:val="0B304BDD"/>
    <w:rsid w:val="0DBC79C4"/>
    <w:rsid w:val="10025531"/>
    <w:rsid w:val="11CD2917"/>
    <w:rsid w:val="12705C37"/>
    <w:rsid w:val="131720BD"/>
    <w:rsid w:val="14084AB5"/>
    <w:rsid w:val="147C34B3"/>
    <w:rsid w:val="165C4DEB"/>
    <w:rsid w:val="17614504"/>
    <w:rsid w:val="17745F87"/>
    <w:rsid w:val="17C95782"/>
    <w:rsid w:val="196158F4"/>
    <w:rsid w:val="19F42026"/>
    <w:rsid w:val="1B7D5E07"/>
    <w:rsid w:val="1C3B3C34"/>
    <w:rsid w:val="1CB91634"/>
    <w:rsid w:val="1FEA7DE9"/>
    <w:rsid w:val="20C01158"/>
    <w:rsid w:val="2134079F"/>
    <w:rsid w:val="215B0940"/>
    <w:rsid w:val="21AB1930"/>
    <w:rsid w:val="21B33201"/>
    <w:rsid w:val="21FE1F55"/>
    <w:rsid w:val="223A5719"/>
    <w:rsid w:val="2355001B"/>
    <w:rsid w:val="26705CCC"/>
    <w:rsid w:val="26855AD4"/>
    <w:rsid w:val="27A046D6"/>
    <w:rsid w:val="28095C8D"/>
    <w:rsid w:val="28C30038"/>
    <w:rsid w:val="28D4787B"/>
    <w:rsid w:val="2A4402CE"/>
    <w:rsid w:val="2B1E7882"/>
    <w:rsid w:val="2C4755F7"/>
    <w:rsid w:val="2D2C4306"/>
    <w:rsid w:val="2E037583"/>
    <w:rsid w:val="2F3278C2"/>
    <w:rsid w:val="2FBA29FF"/>
    <w:rsid w:val="301D349A"/>
    <w:rsid w:val="31232B7B"/>
    <w:rsid w:val="31375FF7"/>
    <w:rsid w:val="32205019"/>
    <w:rsid w:val="37EC6B19"/>
    <w:rsid w:val="38CB7A00"/>
    <w:rsid w:val="3B2A2391"/>
    <w:rsid w:val="3B8F783F"/>
    <w:rsid w:val="3B9A5412"/>
    <w:rsid w:val="3CB67364"/>
    <w:rsid w:val="3DA926B9"/>
    <w:rsid w:val="3EC040FF"/>
    <w:rsid w:val="3FC528DB"/>
    <w:rsid w:val="42497671"/>
    <w:rsid w:val="435E5C94"/>
    <w:rsid w:val="442E425C"/>
    <w:rsid w:val="44DE5290"/>
    <w:rsid w:val="458261E7"/>
    <w:rsid w:val="46291401"/>
    <w:rsid w:val="48396644"/>
    <w:rsid w:val="485B50AC"/>
    <w:rsid w:val="495E3152"/>
    <w:rsid w:val="49FB65FD"/>
    <w:rsid w:val="4BFE3D7C"/>
    <w:rsid w:val="4D904A55"/>
    <w:rsid w:val="4D944218"/>
    <w:rsid w:val="4DEE7E5C"/>
    <w:rsid w:val="4E0555E1"/>
    <w:rsid w:val="4EEE5940"/>
    <w:rsid w:val="4EF86F9D"/>
    <w:rsid w:val="4FE54AF6"/>
    <w:rsid w:val="50F43794"/>
    <w:rsid w:val="51846B84"/>
    <w:rsid w:val="52361E79"/>
    <w:rsid w:val="52B03FE7"/>
    <w:rsid w:val="53157AA3"/>
    <w:rsid w:val="534022E4"/>
    <w:rsid w:val="536931D9"/>
    <w:rsid w:val="53986739"/>
    <w:rsid w:val="53A31324"/>
    <w:rsid w:val="560312DB"/>
    <w:rsid w:val="57F24A86"/>
    <w:rsid w:val="58251DB7"/>
    <w:rsid w:val="58A67486"/>
    <w:rsid w:val="5A31259B"/>
    <w:rsid w:val="5A7A5F1F"/>
    <w:rsid w:val="5A9372B6"/>
    <w:rsid w:val="5CA40E39"/>
    <w:rsid w:val="5D0D43A4"/>
    <w:rsid w:val="5E3D04A9"/>
    <w:rsid w:val="62951D6B"/>
    <w:rsid w:val="637F758D"/>
    <w:rsid w:val="63E861FD"/>
    <w:rsid w:val="65203561"/>
    <w:rsid w:val="664A693D"/>
    <w:rsid w:val="664E5D07"/>
    <w:rsid w:val="680844ED"/>
    <w:rsid w:val="682757D2"/>
    <w:rsid w:val="6922672F"/>
    <w:rsid w:val="69CD65EA"/>
    <w:rsid w:val="6BAC453C"/>
    <w:rsid w:val="6BDD087C"/>
    <w:rsid w:val="6C657EEA"/>
    <w:rsid w:val="6CFE0065"/>
    <w:rsid w:val="6E3E3F05"/>
    <w:rsid w:val="6F0E3DBF"/>
    <w:rsid w:val="703E5095"/>
    <w:rsid w:val="71543EB7"/>
    <w:rsid w:val="733B7DEF"/>
    <w:rsid w:val="747E2AED"/>
    <w:rsid w:val="75363669"/>
    <w:rsid w:val="75CE5634"/>
    <w:rsid w:val="76C1203A"/>
    <w:rsid w:val="77E96C86"/>
    <w:rsid w:val="78D20F5D"/>
    <w:rsid w:val="7B920991"/>
    <w:rsid w:val="7C973CD8"/>
    <w:rsid w:val="7CBD383C"/>
    <w:rsid w:val="7E811E1D"/>
    <w:rsid w:val="7FF4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3D131"/>
  <w15:docId w15:val="{45D564A5-4FE3-430A-BDC6-C49331A1B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A1BDD"/>
    <w:pPr>
      <w:widowControl w:val="0"/>
      <w:jc w:val="both"/>
    </w:pPr>
    <w:rPr>
      <w:rFonts w:asciiTheme="minorHAnsi" w:eastAsiaTheme="minorEastAsia" w:hAnsiTheme="minorHAnsi" w:cstheme="minorBidi"/>
      <w:kern w:val="2"/>
      <w:sz w:val="21"/>
      <w:szCs w:val="22"/>
    </w:rPr>
  </w:style>
  <w:style w:type="paragraph" w:styleId="1">
    <w:name w:val="heading 1"/>
    <w:basedOn w:val="a2"/>
    <w:next w:val="a2"/>
    <w:link w:val="10"/>
    <w:uiPriority w:val="9"/>
    <w:qFormat/>
    <w:rsid w:val="00FD4E65"/>
    <w:pPr>
      <w:keepNext/>
      <w:keepLines/>
      <w:spacing w:before="340" w:after="330" w:line="578" w:lineRule="auto"/>
      <w:outlineLvl w:val="0"/>
    </w:pPr>
    <w:rPr>
      <w:b/>
      <w:bCs/>
      <w:kern w:val="44"/>
      <w:sz w:val="44"/>
      <w:szCs w:val="44"/>
    </w:rPr>
  </w:style>
  <w:style w:type="paragraph" w:styleId="2">
    <w:name w:val="heading 2"/>
    <w:basedOn w:val="a2"/>
    <w:next w:val="a2"/>
    <w:link w:val="20"/>
    <w:uiPriority w:val="9"/>
    <w:semiHidden/>
    <w:unhideWhenUsed/>
    <w:qFormat/>
    <w:rsid w:val="00B57E8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2"/>
    <w:link w:val="a7"/>
    <w:uiPriority w:val="99"/>
    <w:semiHidden/>
    <w:unhideWhenUsed/>
    <w:qFormat/>
    <w:rsid w:val="007A1BDD"/>
    <w:pPr>
      <w:jc w:val="left"/>
    </w:pPr>
  </w:style>
  <w:style w:type="paragraph" w:styleId="a8">
    <w:name w:val="Balloon Text"/>
    <w:basedOn w:val="a2"/>
    <w:link w:val="a9"/>
    <w:uiPriority w:val="99"/>
    <w:semiHidden/>
    <w:unhideWhenUsed/>
    <w:qFormat/>
    <w:rsid w:val="007A1BDD"/>
    <w:rPr>
      <w:sz w:val="18"/>
      <w:szCs w:val="18"/>
    </w:rPr>
  </w:style>
  <w:style w:type="paragraph" w:styleId="aa">
    <w:name w:val="footer"/>
    <w:basedOn w:val="a2"/>
    <w:link w:val="ab"/>
    <w:uiPriority w:val="99"/>
    <w:unhideWhenUsed/>
    <w:qFormat/>
    <w:rsid w:val="007A1BDD"/>
    <w:pPr>
      <w:tabs>
        <w:tab w:val="center" w:pos="4153"/>
        <w:tab w:val="right" w:pos="8306"/>
      </w:tabs>
      <w:snapToGrid w:val="0"/>
      <w:jc w:val="left"/>
    </w:pPr>
    <w:rPr>
      <w:sz w:val="18"/>
      <w:szCs w:val="18"/>
    </w:rPr>
  </w:style>
  <w:style w:type="paragraph" w:styleId="ac">
    <w:name w:val="header"/>
    <w:basedOn w:val="a2"/>
    <w:link w:val="ad"/>
    <w:uiPriority w:val="99"/>
    <w:unhideWhenUsed/>
    <w:qFormat/>
    <w:rsid w:val="007A1BDD"/>
    <w:pPr>
      <w:pBdr>
        <w:bottom w:val="single" w:sz="6" w:space="1" w:color="auto"/>
      </w:pBdr>
      <w:tabs>
        <w:tab w:val="center" w:pos="4153"/>
        <w:tab w:val="right" w:pos="8306"/>
      </w:tabs>
      <w:snapToGrid w:val="0"/>
      <w:jc w:val="center"/>
    </w:pPr>
    <w:rPr>
      <w:sz w:val="18"/>
      <w:szCs w:val="18"/>
    </w:rPr>
  </w:style>
  <w:style w:type="paragraph" w:styleId="ae">
    <w:name w:val="annotation subject"/>
    <w:basedOn w:val="a6"/>
    <w:next w:val="a6"/>
    <w:link w:val="af"/>
    <w:uiPriority w:val="99"/>
    <w:semiHidden/>
    <w:unhideWhenUsed/>
    <w:qFormat/>
    <w:rsid w:val="007A1BDD"/>
    <w:rPr>
      <w:b/>
      <w:bCs/>
    </w:rPr>
  </w:style>
  <w:style w:type="table" w:styleId="af0">
    <w:name w:val="Table Grid"/>
    <w:basedOn w:val="a4"/>
    <w:qFormat/>
    <w:rsid w:val="007A1BDD"/>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1">
    <w:name w:val="Hyperlink"/>
    <w:basedOn w:val="a3"/>
    <w:uiPriority w:val="99"/>
    <w:semiHidden/>
    <w:unhideWhenUsed/>
    <w:qFormat/>
    <w:rsid w:val="007A1BDD"/>
    <w:rPr>
      <w:color w:val="0000FF"/>
      <w:u w:val="single"/>
    </w:rPr>
  </w:style>
  <w:style w:type="character" w:styleId="af2">
    <w:name w:val="annotation reference"/>
    <w:basedOn w:val="a3"/>
    <w:uiPriority w:val="99"/>
    <w:semiHidden/>
    <w:unhideWhenUsed/>
    <w:qFormat/>
    <w:rsid w:val="007A1BDD"/>
    <w:rPr>
      <w:sz w:val="21"/>
      <w:szCs w:val="21"/>
    </w:rPr>
  </w:style>
  <w:style w:type="character" w:customStyle="1" w:styleId="ad">
    <w:name w:val="页眉 字符"/>
    <w:basedOn w:val="a3"/>
    <w:link w:val="ac"/>
    <w:uiPriority w:val="99"/>
    <w:qFormat/>
    <w:rsid w:val="007A1BDD"/>
    <w:rPr>
      <w:sz w:val="18"/>
      <w:szCs w:val="18"/>
    </w:rPr>
  </w:style>
  <w:style w:type="character" w:customStyle="1" w:styleId="ab">
    <w:name w:val="页脚 字符"/>
    <w:basedOn w:val="a3"/>
    <w:link w:val="aa"/>
    <w:uiPriority w:val="99"/>
    <w:qFormat/>
    <w:rsid w:val="007A1BDD"/>
    <w:rPr>
      <w:sz w:val="18"/>
      <w:szCs w:val="18"/>
    </w:rPr>
  </w:style>
  <w:style w:type="character" w:customStyle="1" w:styleId="a9">
    <w:name w:val="批注框文本 字符"/>
    <w:basedOn w:val="a3"/>
    <w:link w:val="a8"/>
    <w:uiPriority w:val="99"/>
    <w:semiHidden/>
    <w:qFormat/>
    <w:rsid w:val="007A1BDD"/>
    <w:rPr>
      <w:sz w:val="18"/>
      <w:szCs w:val="18"/>
    </w:rPr>
  </w:style>
  <w:style w:type="character" w:customStyle="1" w:styleId="a7">
    <w:name w:val="批注文字 字符"/>
    <w:basedOn w:val="a3"/>
    <w:link w:val="a6"/>
    <w:uiPriority w:val="99"/>
    <w:semiHidden/>
    <w:qFormat/>
    <w:rsid w:val="007A1BDD"/>
  </w:style>
  <w:style w:type="character" w:customStyle="1" w:styleId="af">
    <w:name w:val="批注主题 字符"/>
    <w:basedOn w:val="a7"/>
    <w:link w:val="ae"/>
    <w:uiPriority w:val="99"/>
    <w:semiHidden/>
    <w:qFormat/>
    <w:rsid w:val="007A1BDD"/>
    <w:rPr>
      <w:b/>
      <w:bCs/>
    </w:rPr>
  </w:style>
  <w:style w:type="paragraph" w:customStyle="1" w:styleId="af3">
    <w:name w:val="段"/>
    <w:qFormat/>
    <w:rsid w:val="007A1BDD"/>
    <w:pPr>
      <w:tabs>
        <w:tab w:val="center" w:pos="4201"/>
        <w:tab w:val="right" w:leader="dot" w:pos="9298"/>
      </w:tabs>
      <w:autoSpaceDE w:val="0"/>
      <w:autoSpaceDN w:val="0"/>
      <w:ind w:firstLineChars="200" w:firstLine="420"/>
      <w:jc w:val="both"/>
    </w:pPr>
    <w:rPr>
      <w:rFonts w:ascii="宋体" w:hAnsi="Calibri"/>
    </w:rPr>
  </w:style>
  <w:style w:type="paragraph" w:customStyle="1" w:styleId="a">
    <w:name w:val="正文表标题"/>
    <w:next w:val="af3"/>
    <w:qFormat/>
    <w:rsid w:val="007A1BDD"/>
    <w:pPr>
      <w:numPr>
        <w:numId w:val="1"/>
      </w:numPr>
      <w:spacing w:beforeLines="50" w:afterLines="50"/>
      <w:jc w:val="center"/>
    </w:pPr>
    <w:rPr>
      <w:rFonts w:ascii="黑体" w:eastAsia="黑体"/>
      <w:sz w:val="21"/>
    </w:rPr>
  </w:style>
  <w:style w:type="paragraph" w:styleId="af4">
    <w:name w:val="Normal (Web)"/>
    <w:basedOn w:val="a2"/>
    <w:uiPriority w:val="99"/>
    <w:semiHidden/>
    <w:unhideWhenUsed/>
    <w:rsid w:val="00DE790F"/>
    <w:pPr>
      <w:widowControl/>
      <w:spacing w:before="100" w:beforeAutospacing="1" w:after="100" w:afterAutospacing="1"/>
      <w:jc w:val="left"/>
    </w:pPr>
    <w:rPr>
      <w:rFonts w:ascii="宋体" w:eastAsia="宋体" w:hAnsi="宋体" w:cs="宋体"/>
      <w:kern w:val="0"/>
      <w:sz w:val="24"/>
      <w:szCs w:val="24"/>
    </w:rPr>
  </w:style>
  <w:style w:type="paragraph" w:styleId="af5">
    <w:name w:val="Date"/>
    <w:basedOn w:val="a2"/>
    <w:next w:val="a2"/>
    <w:link w:val="af6"/>
    <w:uiPriority w:val="99"/>
    <w:semiHidden/>
    <w:unhideWhenUsed/>
    <w:rsid w:val="00644605"/>
    <w:pPr>
      <w:ind w:leftChars="2500" w:left="100"/>
    </w:pPr>
  </w:style>
  <w:style w:type="character" w:customStyle="1" w:styleId="af6">
    <w:name w:val="日期 字符"/>
    <w:basedOn w:val="a3"/>
    <w:link w:val="af5"/>
    <w:uiPriority w:val="99"/>
    <w:semiHidden/>
    <w:rsid w:val="00644605"/>
    <w:rPr>
      <w:rFonts w:asciiTheme="minorHAnsi" w:eastAsiaTheme="minorEastAsia" w:hAnsiTheme="minorHAnsi" w:cstheme="minorBidi"/>
      <w:kern w:val="2"/>
      <w:sz w:val="21"/>
      <w:szCs w:val="22"/>
    </w:rPr>
  </w:style>
  <w:style w:type="paragraph" w:customStyle="1" w:styleId="af7">
    <w:name w:val="标准文件_段"/>
    <w:qFormat/>
    <w:rsid w:val="008503FD"/>
    <w:pPr>
      <w:autoSpaceDE w:val="0"/>
      <w:autoSpaceDN w:val="0"/>
      <w:ind w:firstLineChars="200" w:firstLine="200"/>
      <w:jc w:val="both"/>
    </w:pPr>
    <w:rPr>
      <w:rFonts w:ascii="宋体"/>
      <w:sz w:val="21"/>
    </w:rPr>
  </w:style>
  <w:style w:type="paragraph" w:customStyle="1" w:styleId="a1">
    <w:name w:val="标准文件_一级条标题"/>
    <w:basedOn w:val="a0"/>
    <w:next w:val="af7"/>
    <w:qFormat/>
    <w:rsid w:val="00471BE9"/>
    <w:pPr>
      <w:numPr>
        <w:ilvl w:val="2"/>
      </w:numPr>
      <w:spacing w:beforeLines="50" w:before="50" w:afterLines="50" w:after="50"/>
      <w:outlineLvl w:val="1"/>
    </w:pPr>
  </w:style>
  <w:style w:type="paragraph" w:customStyle="1" w:styleId="a0">
    <w:name w:val="标准文件_章标题"/>
    <w:next w:val="af7"/>
    <w:qFormat/>
    <w:rsid w:val="00471BE9"/>
    <w:pPr>
      <w:numPr>
        <w:ilvl w:val="1"/>
        <w:numId w:val="4"/>
      </w:numPr>
      <w:spacing w:beforeLines="100" w:before="100" w:afterLines="100" w:after="100"/>
      <w:jc w:val="both"/>
      <w:outlineLvl w:val="0"/>
    </w:pPr>
    <w:rPr>
      <w:rFonts w:ascii="黑体" w:eastAsia="黑体"/>
      <w:sz w:val="21"/>
    </w:rPr>
  </w:style>
  <w:style w:type="paragraph" w:customStyle="1" w:styleId="af8">
    <w:name w:val="标准文件_正文表标题"/>
    <w:next w:val="af7"/>
    <w:qFormat/>
    <w:rsid w:val="005F351C"/>
    <w:pPr>
      <w:tabs>
        <w:tab w:val="left" w:pos="0"/>
      </w:tabs>
      <w:spacing w:beforeLines="50" w:before="50" w:afterLines="50" w:after="50"/>
      <w:jc w:val="center"/>
    </w:pPr>
    <w:rPr>
      <w:rFonts w:ascii="黑体" w:eastAsia="黑体"/>
      <w:sz w:val="21"/>
    </w:rPr>
  </w:style>
  <w:style w:type="character" w:customStyle="1" w:styleId="20">
    <w:name w:val="标题 2 字符"/>
    <w:basedOn w:val="a3"/>
    <w:link w:val="2"/>
    <w:uiPriority w:val="9"/>
    <w:semiHidden/>
    <w:rsid w:val="00B57E82"/>
    <w:rPr>
      <w:rFonts w:asciiTheme="majorHAnsi" w:eastAsiaTheme="majorEastAsia" w:hAnsiTheme="majorHAnsi" w:cstheme="majorBidi"/>
      <w:b/>
      <w:bCs/>
      <w:kern w:val="2"/>
      <w:sz w:val="32"/>
      <w:szCs w:val="32"/>
    </w:rPr>
  </w:style>
  <w:style w:type="character" w:customStyle="1" w:styleId="10">
    <w:name w:val="标题 1 字符"/>
    <w:basedOn w:val="a3"/>
    <w:link w:val="1"/>
    <w:uiPriority w:val="9"/>
    <w:rsid w:val="00FD4E65"/>
    <w:rPr>
      <w:rFonts w:asciiTheme="minorHAnsi" w:eastAsiaTheme="minorEastAsia" w:hAnsiTheme="minorHAnsi"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225120">
      <w:bodyDiv w:val="1"/>
      <w:marLeft w:val="0"/>
      <w:marRight w:val="0"/>
      <w:marTop w:val="0"/>
      <w:marBottom w:val="0"/>
      <w:divBdr>
        <w:top w:val="none" w:sz="0" w:space="0" w:color="auto"/>
        <w:left w:val="none" w:sz="0" w:space="0" w:color="auto"/>
        <w:bottom w:val="none" w:sz="0" w:space="0" w:color="auto"/>
        <w:right w:val="none" w:sz="0" w:space="0" w:color="auto"/>
      </w:divBdr>
    </w:div>
    <w:div w:id="422334360">
      <w:bodyDiv w:val="1"/>
      <w:marLeft w:val="0"/>
      <w:marRight w:val="0"/>
      <w:marTop w:val="0"/>
      <w:marBottom w:val="0"/>
      <w:divBdr>
        <w:top w:val="none" w:sz="0" w:space="0" w:color="auto"/>
        <w:left w:val="none" w:sz="0" w:space="0" w:color="auto"/>
        <w:bottom w:val="none" w:sz="0" w:space="0" w:color="auto"/>
        <w:right w:val="none" w:sz="0" w:space="0" w:color="auto"/>
      </w:divBdr>
    </w:div>
    <w:div w:id="670915596">
      <w:bodyDiv w:val="1"/>
      <w:marLeft w:val="0"/>
      <w:marRight w:val="0"/>
      <w:marTop w:val="0"/>
      <w:marBottom w:val="0"/>
      <w:divBdr>
        <w:top w:val="none" w:sz="0" w:space="0" w:color="auto"/>
        <w:left w:val="none" w:sz="0" w:space="0" w:color="auto"/>
        <w:bottom w:val="none" w:sz="0" w:space="0" w:color="auto"/>
        <w:right w:val="none" w:sz="0" w:space="0" w:color="auto"/>
      </w:divBdr>
    </w:div>
    <w:div w:id="984163756">
      <w:bodyDiv w:val="1"/>
      <w:marLeft w:val="0"/>
      <w:marRight w:val="0"/>
      <w:marTop w:val="0"/>
      <w:marBottom w:val="0"/>
      <w:divBdr>
        <w:top w:val="none" w:sz="0" w:space="0" w:color="auto"/>
        <w:left w:val="none" w:sz="0" w:space="0" w:color="auto"/>
        <w:bottom w:val="none" w:sz="0" w:space="0" w:color="auto"/>
        <w:right w:val="none" w:sz="0" w:space="0" w:color="auto"/>
      </w:divBdr>
    </w:div>
    <w:div w:id="1023745465">
      <w:bodyDiv w:val="1"/>
      <w:marLeft w:val="0"/>
      <w:marRight w:val="0"/>
      <w:marTop w:val="0"/>
      <w:marBottom w:val="0"/>
      <w:divBdr>
        <w:top w:val="none" w:sz="0" w:space="0" w:color="auto"/>
        <w:left w:val="none" w:sz="0" w:space="0" w:color="auto"/>
        <w:bottom w:val="none" w:sz="0" w:space="0" w:color="auto"/>
        <w:right w:val="none" w:sz="0" w:space="0" w:color="auto"/>
      </w:divBdr>
    </w:div>
    <w:div w:id="1136798199">
      <w:bodyDiv w:val="1"/>
      <w:marLeft w:val="0"/>
      <w:marRight w:val="0"/>
      <w:marTop w:val="0"/>
      <w:marBottom w:val="0"/>
      <w:divBdr>
        <w:top w:val="none" w:sz="0" w:space="0" w:color="auto"/>
        <w:left w:val="none" w:sz="0" w:space="0" w:color="auto"/>
        <w:bottom w:val="none" w:sz="0" w:space="0" w:color="auto"/>
        <w:right w:val="none" w:sz="0" w:space="0" w:color="auto"/>
      </w:divBdr>
    </w:div>
    <w:div w:id="1432973094">
      <w:bodyDiv w:val="1"/>
      <w:marLeft w:val="0"/>
      <w:marRight w:val="0"/>
      <w:marTop w:val="0"/>
      <w:marBottom w:val="0"/>
      <w:divBdr>
        <w:top w:val="none" w:sz="0" w:space="0" w:color="auto"/>
        <w:left w:val="none" w:sz="0" w:space="0" w:color="auto"/>
        <w:bottom w:val="none" w:sz="0" w:space="0" w:color="auto"/>
        <w:right w:val="none" w:sz="0" w:space="0" w:color="auto"/>
      </w:divBdr>
    </w:div>
    <w:div w:id="1461876123">
      <w:bodyDiv w:val="1"/>
      <w:marLeft w:val="0"/>
      <w:marRight w:val="0"/>
      <w:marTop w:val="0"/>
      <w:marBottom w:val="0"/>
      <w:divBdr>
        <w:top w:val="none" w:sz="0" w:space="0" w:color="auto"/>
        <w:left w:val="none" w:sz="0" w:space="0" w:color="auto"/>
        <w:bottom w:val="none" w:sz="0" w:space="0" w:color="auto"/>
        <w:right w:val="none" w:sz="0" w:space="0" w:color="auto"/>
      </w:divBdr>
    </w:div>
    <w:div w:id="1500274444">
      <w:bodyDiv w:val="1"/>
      <w:marLeft w:val="0"/>
      <w:marRight w:val="0"/>
      <w:marTop w:val="0"/>
      <w:marBottom w:val="0"/>
      <w:divBdr>
        <w:top w:val="none" w:sz="0" w:space="0" w:color="auto"/>
        <w:left w:val="none" w:sz="0" w:space="0" w:color="auto"/>
        <w:bottom w:val="none" w:sz="0" w:space="0" w:color="auto"/>
        <w:right w:val="none" w:sz="0" w:space="0" w:color="auto"/>
      </w:divBdr>
    </w:div>
    <w:div w:id="1878741623">
      <w:bodyDiv w:val="1"/>
      <w:marLeft w:val="0"/>
      <w:marRight w:val="0"/>
      <w:marTop w:val="0"/>
      <w:marBottom w:val="0"/>
      <w:divBdr>
        <w:top w:val="none" w:sz="0" w:space="0" w:color="auto"/>
        <w:left w:val="none" w:sz="0" w:space="0" w:color="auto"/>
        <w:bottom w:val="none" w:sz="0" w:space="0" w:color="auto"/>
        <w:right w:val="none" w:sz="0" w:space="0" w:color="auto"/>
      </w:divBdr>
    </w:div>
    <w:div w:id="2009360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13</Pages>
  <Words>1152</Words>
  <Characters>6572</Characters>
  <Application>Microsoft Office Word</Application>
  <DocSecurity>0</DocSecurity>
  <Lines>54</Lines>
  <Paragraphs>15</Paragraphs>
  <ScaleCrop>false</ScaleCrop>
  <Company>微软</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元 月</dc:creator>
  <cp:lastModifiedBy>静怡 杜</cp:lastModifiedBy>
  <cp:revision>5</cp:revision>
  <cp:lastPrinted>2022-04-08T01:21:00Z</cp:lastPrinted>
  <dcterms:created xsi:type="dcterms:W3CDTF">2025-04-30T07:14:00Z</dcterms:created>
  <dcterms:modified xsi:type="dcterms:W3CDTF">2025-04-30T08:29:00Z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2261047FD97A40FDA6D46A2F80A47681</vt:lpwstr>
  </property>
</Properties>
</file>