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B2707B0">
      <w:pPr>
        <w:pStyle w:val="8"/>
        <w:spacing w:before="82"/>
        <w:ind w:left="118"/>
        <w:rPr>
          <w:rFonts w:hint="eastAsia" w:ascii="黑体" w:hAnsi="黑体" w:eastAsia="黑体" w:cs="Times New Roman"/>
          <w:color w:val="000000" w:themeColor="text1"/>
          <w:lang w:eastAsia="zh-CN"/>
          <w14:textFill>
            <w14:solidFill>
              <w14:schemeClr w14:val="tx1"/>
            </w14:solidFill>
          </w14:textFill>
        </w:rPr>
      </w:pPr>
      <w:bookmarkStart w:id="0" w:name="_Hlk156210513"/>
      <w:r>
        <w:rPr>
          <w:rFonts w:hint="eastAsia" w:ascii="黑体" w:hAnsi="黑体" w:eastAsia="黑体" w:cs="Times New Roman"/>
          <w:color w:val="000000" w:themeColor="text1"/>
          <w:spacing w:val="-1"/>
          <w:lang w:eastAsia="zh-CN"/>
          <w14:textFill>
            <w14:solidFill>
              <w14:schemeClr w14:val="tx1"/>
            </w14:solidFill>
          </w14:textFill>
        </w:rPr>
        <w:t>I</w:t>
      </w:r>
      <w:r>
        <w:rPr>
          <w:rFonts w:hint="eastAsia" w:ascii="黑体" w:hAnsi="黑体" w:eastAsia="黑体" w:cs="Times New Roman"/>
          <w:color w:val="000000" w:themeColor="text1"/>
          <w:lang w:eastAsia="zh-CN"/>
          <w14:textFill>
            <w14:solidFill>
              <w14:schemeClr w14:val="tx1"/>
            </w14:solidFill>
          </w14:textFill>
        </w:rPr>
        <w:t xml:space="preserve">CS </w:t>
      </w:r>
      <w:r>
        <w:rPr>
          <w:rFonts w:hint="eastAsia" w:ascii="黑体" w:hAnsi="黑体" w:eastAsia="黑体" w:cs="Times New Roman"/>
          <w:color w:val="000000" w:themeColor="text1"/>
          <w:spacing w:val="1"/>
          <w:lang w:eastAsia="zh-CN"/>
          <w14:textFill>
            <w14:solidFill>
              <w14:schemeClr w14:val="tx1"/>
            </w14:solidFill>
          </w14:textFill>
        </w:rPr>
        <w:t xml:space="preserve"> </w:t>
      </w:r>
      <w:r>
        <w:rPr>
          <w:rFonts w:hint="eastAsia" w:ascii="黑体" w:hAnsi="黑体" w:eastAsia="黑体" w:cs="Times New Roman"/>
          <w:color w:val="000000" w:themeColor="text1"/>
          <w:spacing w:val="-3"/>
          <w:lang w:eastAsia="zh-CN"/>
          <w14:textFill>
            <w14:solidFill>
              <w14:schemeClr w14:val="tx1"/>
            </w14:solidFill>
          </w14:textFill>
        </w:rPr>
        <w:t>6</w:t>
      </w:r>
      <w:r>
        <w:rPr>
          <w:rFonts w:hint="eastAsia" w:ascii="黑体" w:hAnsi="黑体" w:eastAsia="黑体" w:cs="Times New Roman"/>
          <w:color w:val="000000" w:themeColor="text1"/>
          <w:lang w:eastAsia="zh-CN"/>
          <w14:textFill>
            <w14:solidFill>
              <w14:schemeClr w14:val="tx1"/>
            </w14:solidFill>
          </w14:textFill>
        </w:rPr>
        <w:t>7.16</w:t>
      </w:r>
      <w:r>
        <w:rPr>
          <w:rFonts w:hint="eastAsia" w:ascii="黑体" w:hAnsi="黑体" w:eastAsia="黑体" w:cs="Times New Roman"/>
          <w:color w:val="000000" w:themeColor="text1"/>
          <w:spacing w:val="-3"/>
          <w:lang w:eastAsia="zh-CN"/>
          <w14:textFill>
            <w14:solidFill>
              <w14:schemeClr w14:val="tx1"/>
            </w14:solidFill>
          </w14:textFill>
        </w:rPr>
        <w:t>0</w:t>
      </w:r>
      <w:r>
        <w:rPr>
          <w:rFonts w:hint="eastAsia" w:ascii="黑体" w:hAnsi="黑体" w:eastAsia="黑体" w:cs="Times New Roman"/>
          <w:color w:val="000000" w:themeColor="text1"/>
          <w:lang w:eastAsia="zh-CN"/>
          <w14:textFill>
            <w14:solidFill>
              <w14:schemeClr w14:val="tx1"/>
            </w14:solidFill>
          </w14:textFill>
        </w:rPr>
        <w:t>.10</w:t>
      </w:r>
    </w:p>
    <w:p w14:paraId="035ECA66">
      <w:pPr>
        <w:pStyle w:val="8"/>
        <w:spacing w:before="70"/>
        <w:ind w:left="118"/>
        <w:rPr>
          <w:rFonts w:hint="eastAsia" w:ascii="黑体" w:hAnsi="黑体" w:eastAsia="黑体" w:cs="Times New Roman"/>
          <w:color w:val="000000" w:themeColor="text1"/>
          <w:lang w:eastAsia="zh-CN"/>
          <w14:textFill>
            <w14:solidFill>
              <w14:schemeClr w14:val="tx1"/>
            </w14:solidFill>
          </w14:textFill>
        </w:rPr>
      </w:pPr>
      <w:r>
        <w:rPr>
          <w:rFonts w:hint="eastAsia" w:ascii="黑体" w:hAnsi="黑体" w:eastAsia="黑体" w:cs="Times New Roman"/>
          <w:color w:val="000000" w:themeColor="text1"/>
          <w:lang w:eastAsia="zh-CN"/>
          <w14:textFill>
            <w14:solidFill>
              <w14:schemeClr w14:val="tx1"/>
            </w14:solidFill>
          </w14:textFill>
        </w:rPr>
        <w:drawing>
          <wp:anchor distT="0" distB="0" distL="114300" distR="114300" simplePos="0" relativeHeight="251661312" behindDoc="1" locked="0" layoutInCell="1" allowOverlap="1">
            <wp:simplePos x="0" y="0"/>
            <wp:positionH relativeFrom="page">
              <wp:posOffset>4813300</wp:posOffset>
            </wp:positionH>
            <wp:positionV relativeFrom="paragraph">
              <wp:posOffset>172720</wp:posOffset>
            </wp:positionV>
            <wp:extent cx="2135505" cy="612140"/>
            <wp:effectExtent l="19050" t="0" r="0" b="0"/>
            <wp:wrapNone/>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9" cstate="print"/>
                    <a:srcRect/>
                    <a:stretch>
                      <a:fillRect/>
                    </a:stretch>
                  </pic:blipFill>
                  <pic:spPr>
                    <a:xfrm>
                      <a:off x="0" y="0"/>
                      <a:ext cx="2135505" cy="612140"/>
                    </a:xfrm>
                    <a:prstGeom prst="rect">
                      <a:avLst/>
                    </a:prstGeom>
                    <a:noFill/>
                  </pic:spPr>
                </pic:pic>
              </a:graphicData>
            </a:graphic>
          </wp:anchor>
        </w:drawing>
      </w:r>
      <w:r>
        <w:rPr>
          <w:rFonts w:hint="eastAsia" w:ascii="黑体" w:hAnsi="黑体" w:eastAsia="黑体" w:cs="Times New Roman"/>
          <w:color w:val="000000" w:themeColor="text1"/>
          <w:lang w:eastAsia="zh-CN"/>
          <w14:textFill>
            <w14:solidFill>
              <w14:schemeClr w14:val="tx1"/>
            </w14:solidFill>
          </w14:textFill>
        </w:rPr>
        <w:t>C</w:t>
      </w:r>
      <w:r>
        <w:rPr>
          <w:rFonts w:hint="eastAsia" w:ascii="黑体" w:hAnsi="黑体" w:eastAsia="黑体" w:cs="Times New Roman"/>
          <w:color w:val="000000" w:themeColor="text1"/>
          <w:spacing w:val="-2"/>
          <w:lang w:eastAsia="zh-CN"/>
          <w14:textFill>
            <w14:solidFill>
              <w14:schemeClr w14:val="tx1"/>
            </w14:solidFill>
          </w14:textFill>
        </w:rPr>
        <w:t>C</w:t>
      </w:r>
      <w:r>
        <w:rPr>
          <w:rFonts w:hint="eastAsia" w:ascii="黑体" w:hAnsi="黑体" w:eastAsia="黑体" w:cs="Times New Roman"/>
          <w:color w:val="000000" w:themeColor="text1"/>
          <w:lang w:eastAsia="zh-CN"/>
          <w14:textFill>
            <w14:solidFill>
              <w14:schemeClr w14:val="tx1"/>
            </w14:solidFill>
          </w14:textFill>
        </w:rPr>
        <w:t>S</w:t>
      </w:r>
      <w:r>
        <w:rPr>
          <w:rFonts w:hint="eastAsia" w:ascii="黑体" w:hAnsi="黑体" w:eastAsia="黑体" w:cs="Times New Roman"/>
          <w:color w:val="000000" w:themeColor="text1"/>
          <w:spacing w:val="-2"/>
          <w:lang w:eastAsia="zh-CN"/>
          <w14:textFill>
            <w14:solidFill>
              <w14:schemeClr w14:val="tx1"/>
            </w14:solidFill>
          </w14:textFill>
        </w:rPr>
        <w:t xml:space="preserve"> </w:t>
      </w:r>
      <w:r>
        <w:rPr>
          <w:rFonts w:hint="eastAsia" w:ascii="黑体" w:hAnsi="黑体" w:eastAsia="黑体" w:cs="Times New Roman"/>
          <w:color w:val="000000" w:themeColor="text1"/>
          <w:lang w:eastAsia="zh-CN"/>
          <w14:textFill>
            <w14:solidFill>
              <w14:schemeClr w14:val="tx1"/>
            </w14:solidFill>
          </w14:textFill>
        </w:rPr>
        <w:t>X</w:t>
      </w:r>
      <w:r>
        <w:rPr>
          <w:rFonts w:hint="eastAsia" w:ascii="黑体" w:hAnsi="黑体" w:eastAsia="黑体" w:cs="Times New Roman"/>
          <w:color w:val="000000" w:themeColor="text1"/>
          <w:spacing w:val="1"/>
          <w:lang w:eastAsia="zh-CN"/>
          <w14:textFill>
            <w14:solidFill>
              <w14:schemeClr w14:val="tx1"/>
            </w14:solidFill>
          </w14:textFill>
        </w:rPr>
        <w:t xml:space="preserve"> </w:t>
      </w:r>
      <w:r>
        <w:rPr>
          <w:rFonts w:hint="eastAsia" w:ascii="黑体" w:hAnsi="黑体" w:eastAsia="黑体" w:cs="Times New Roman"/>
          <w:color w:val="000000" w:themeColor="text1"/>
          <w:lang w:eastAsia="zh-CN"/>
          <w14:textFill>
            <w14:solidFill>
              <w14:schemeClr w14:val="tx1"/>
            </w14:solidFill>
          </w14:textFill>
        </w:rPr>
        <w:t>61</w:t>
      </w:r>
      <w:bookmarkEnd w:id="0"/>
    </w:p>
    <w:p w14:paraId="66876E43">
      <w:pPr>
        <w:spacing w:before="3" w:line="100" w:lineRule="exact"/>
        <w:rPr>
          <w:color w:val="000000" w:themeColor="text1"/>
          <w:sz w:val="10"/>
          <w:szCs w:val="10"/>
          <w:lang w:eastAsia="zh-CN"/>
          <w14:textFill>
            <w14:solidFill>
              <w14:schemeClr w14:val="tx1"/>
            </w14:solidFill>
          </w14:textFill>
        </w:rPr>
      </w:pPr>
    </w:p>
    <w:p w14:paraId="749DFDEB">
      <w:pPr>
        <w:spacing w:line="200" w:lineRule="exact"/>
        <w:rPr>
          <w:color w:val="000000" w:themeColor="text1"/>
          <w:sz w:val="20"/>
          <w:szCs w:val="20"/>
          <w:lang w:eastAsia="zh-CN"/>
          <w14:textFill>
            <w14:solidFill>
              <w14:schemeClr w14:val="tx1"/>
            </w14:solidFill>
          </w14:textFill>
        </w:rPr>
      </w:pPr>
    </w:p>
    <w:p w14:paraId="6C230AB1">
      <w:pPr>
        <w:spacing w:line="200" w:lineRule="exact"/>
        <w:rPr>
          <w:color w:val="000000" w:themeColor="text1"/>
          <w:sz w:val="20"/>
          <w:szCs w:val="20"/>
          <w:lang w:eastAsia="zh-CN"/>
          <w14:textFill>
            <w14:solidFill>
              <w14:schemeClr w14:val="tx1"/>
            </w14:solidFill>
          </w14:textFill>
        </w:rPr>
      </w:pPr>
    </w:p>
    <w:p w14:paraId="175E1EEA">
      <w:pPr>
        <w:spacing w:line="200" w:lineRule="exact"/>
        <w:rPr>
          <w:color w:val="000000" w:themeColor="text1"/>
          <w:sz w:val="20"/>
          <w:szCs w:val="20"/>
          <w:lang w:eastAsia="zh-CN"/>
          <w14:textFill>
            <w14:solidFill>
              <w14:schemeClr w14:val="tx1"/>
            </w14:solidFill>
          </w14:textFill>
        </w:rPr>
      </w:pPr>
    </w:p>
    <w:p w14:paraId="10D4BF2B">
      <w:pPr>
        <w:spacing w:line="200" w:lineRule="exact"/>
        <w:rPr>
          <w:color w:val="000000" w:themeColor="text1"/>
          <w:sz w:val="20"/>
          <w:szCs w:val="20"/>
          <w:lang w:eastAsia="zh-CN"/>
          <w14:textFill>
            <w14:solidFill>
              <w14:schemeClr w14:val="tx1"/>
            </w14:solidFill>
          </w14:textFill>
        </w:rPr>
      </w:pPr>
    </w:p>
    <w:p w14:paraId="4CB68506">
      <w:pPr>
        <w:spacing w:line="360" w:lineRule="auto"/>
        <w:rPr>
          <w:color w:val="000000" w:themeColor="text1"/>
          <w:sz w:val="20"/>
          <w:szCs w:val="20"/>
          <w:lang w:eastAsia="zh-CN"/>
          <w14:textFill>
            <w14:solidFill>
              <w14:schemeClr w14:val="tx1"/>
            </w14:solidFill>
          </w14:textFill>
        </w:rPr>
      </w:pPr>
    </w:p>
    <w:p w14:paraId="111A1E0F">
      <w:pPr>
        <w:spacing w:line="700" w:lineRule="exact"/>
        <w:rPr>
          <w:color w:val="000000" w:themeColor="text1"/>
          <w:sz w:val="20"/>
          <w:szCs w:val="20"/>
          <w:lang w:eastAsia="zh-CN"/>
          <w14:textFill>
            <w14:solidFill>
              <w14:schemeClr w14:val="tx1"/>
            </w14:solidFill>
          </w14:textFill>
        </w:rPr>
      </w:pPr>
    </w:p>
    <w:p w14:paraId="31FFE7FD">
      <w:pPr>
        <w:spacing w:line="740" w:lineRule="exact"/>
        <w:rPr>
          <w:rFonts w:hint="eastAsia" w:ascii="黑体" w:hAnsi="黑体" w:eastAsia="黑体"/>
          <w:color w:val="000000" w:themeColor="text1"/>
          <w:sz w:val="26"/>
          <w:szCs w:val="26"/>
          <w:lang w:eastAsia="zh-CN"/>
          <w14:textFill>
            <w14:solidFill>
              <w14:schemeClr w14:val="tx1"/>
            </w14:solidFill>
          </w14:textFill>
        </w:rPr>
      </w:pPr>
      <w:r>
        <w:rPr>
          <w:rFonts w:ascii="黑体" w:hAnsi="黑体" w:eastAsia="黑体" w:cs="Adobe 黑体 Std R"/>
          <w:color w:val="000000" w:themeColor="text1"/>
          <w:sz w:val="68"/>
          <w:szCs w:val="68"/>
          <w:lang w:eastAsia="zh-CN"/>
          <w14:textFill>
            <w14:solidFill>
              <w14:schemeClr w14:val="tx1"/>
            </w14:solidFill>
          </w14:textFill>
        </w:rPr>
        <w:t>团</w:t>
      </w:r>
      <w:r>
        <w:rPr>
          <w:rFonts w:hint="eastAsia" w:ascii="黑体" w:hAnsi="黑体" w:eastAsia="黑体" w:cs="Adobe 黑体 Std R"/>
          <w:color w:val="000000" w:themeColor="text1"/>
          <w:sz w:val="68"/>
          <w:szCs w:val="68"/>
          <w:lang w:eastAsia="zh-CN"/>
          <w14:textFill>
            <w14:solidFill>
              <w14:schemeClr w14:val="tx1"/>
            </w14:solidFill>
          </w14:textFill>
        </w:rPr>
        <w:t xml:space="preserve">       体       标       准</w:t>
      </w:r>
    </w:p>
    <w:p w14:paraId="417393C6">
      <w:pPr>
        <w:spacing w:line="560" w:lineRule="exact"/>
        <w:ind w:right="380"/>
        <w:jc w:val="right"/>
        <w:rPr>
          <w:rFonts w:hint="eastAsia" w:ascii="黑体" w:hAnsi="黑体" w:eastAsia="黑体" w:cs="黑体"/>
          <w:color w:val="000000" w:themeColor="text1"/>
          <w:sz w:val="28"/>
          <w:szCs w:val="28"/>
          <w:lang w:eastAsia="zh-CN"/>
          <w14:textFill>
            <w14:solidFill>
              <w14:schemeClr w14:val="tx1"/>
            </w14:solidFill>
          </w14:textFill>
        </w:rPr>
      </w:pPr>
    </w:p>
    <w:p w14:paraId="09F8FBFC">
      <w:pPr>
        <w:spacing w:line="560" w:lineRule="exact"/>
        <w:ind w:right="380"/>
        <w:jc w:val="right"/>
        <w:rPr>
          <w:rFonts w:hint="eastAsia" w:ascii="黑体" w:hAnsi="黑体" w:eastAsia="黑体" w:cs="黑体"/>
          <w:color w:val="000000" w:themeColor="text1"/>
          <w:sz w:val="28"/>
          <w:szCs w:val="28"/>
          <w:lang w:eastAsia="zh-CN"/>
          <w14:textFill>
            <w14:solidFill>
              <w14:schemeClr w14:val="tx1"/>
            </w14:solidFill>
          </w14:textFill>
        </w:rPr>
      </w:pPr>
      <w:bookmarkStart w:id="1" w:name="_Hlk156210567"/>
      <w:r>
        <w:rPr>
          <w:rFonts w:ascii="黑体" w:hAnsi="黑体" w:eastAsia="黑体" w:cs="黑体"/>
          <w:color w:val="000000" w:themeColor="text1"/>
          <w:sz w:val="28"/>
          <w:szCs w:val="28"/>
          <w:lang w:eastAsia="zh-CN"/>
          <w14:textFill>
            <w14:solidFill>
              <w14:schemeClr w14:val="tx1"/>
            </w14:solidFill>
          </w14:textFill>
        </w:rPr>
        <w:t>T</w:t>
      </w:r>
      <w:r>
        <w:rPr>
          <w:rFonts w:hint="eastAsia" w:ascii="黑体" w:hAnsi="黑体" w:eastAsia="黑体" w:cs="黑体"/>
          <w:color w:val="000000" w:themeColor="text1"/>
          <w:sz w:val="28"/>
          <w:szCs w:val="28"/>
          <w:lang w:eastAsia="zh-CN"/>
          <w14:textFill>
            <w14:solidFill>
              <w14:schemeClr w14:val="tx1"/>
            </w14:solidFill>
          </w14:textFill>
        </w:rPr>
        <w:t>/CBJ</w:t>
      </w:r>
      <w:r>
        <w:rPr>
          <w:rFonts w:hint="eastAsia" w:ascii="黑体" w:hAnsi="黑体" w:eastAsia="黑体" w:cs="黑体"/>
          <w:color w:val="000000" w:themeColor="text1"/>
          <w:spacing w:val="-2"/>
          <w:sz w:val="28"/>
          <w:szCs w:val="28"/>
          <w:lang w:eastAsia="zh-CN"/>
          <w14:textFill>
            <w14:solidFill>
              <w14:schemeClr w14:val="tx1"/>
            </w14:solidFill>
          </w14:textFill>
        </w:rPr>
        <w:t xml:space="preserve"> XXXX</w:t>
      </w:r>
      <w:r>
        <w:rPr>
          <w:rFonts w:ascii="黑体" w:hAnsi="黑体" w:eastAsia="黑体" w:cs="黑体"/>
          <w:color w:val="000000" w:themeColor="text1"/>
          <w:spacing w:val="-3"/>
          <w:sz w:val="28"/>
          <w:szCs w:val="28"/>
          <w:lang w:eastAsia="zh-CN"/>
          <w14:textFill>
            <w14:solidFill>
              <w14:schemeClr w14:val="tx1"/>
            </w14:solidFill>
          </w14:textFill>
        </w:rPr>
        <w:t>—</w:t>
      </w:r>
      <w:r>
        <w:rPr>
          <w:rFonts w:ascii="黑体" w:hAnsi="黑体" w:eastAsia="黑体" w:cs="黑体"/>
          <w:color w:val="000000" w:themeColor="text1"/>
          <w:spacing w:val="-2"/>
          <w:sz w:val="28"/>
          <w:szCs w:val="28"/>
          <w:lang w:eastAsia="zh-CN"/>
          <w14:textFill>
            <w14:solidFill>
              <w14:schemeClr w14:val="tx1"/>
            </w14:solidFill>
          </w14:textFill>
        </w:rPr>
        <w:t>2</w:t>
      </w:r>
      <w:r>
        <w:rPr>
          <w:rFonts w:ascii="黑体" w:hAnsi="黑体" w:eastAsia="黑体" w:cs="黑体"/>
          <w:color w:val="000000" w:themeColor="text1"/>
          <w:sz w:val="28"/>
          <w:szCs w:val="28"/>
          <w:lang w:eastAsia="zh-CN"/>
          <w14:textFill>
            <w14:solidFill>
              <w14:schemeClr w14:val="tx1"/>
            </w14:solidFill>
          </w14:textFill>
        </w:rPr>
        <w:t>0</w:t>
      </w:r>
      <w:r>
        <w:rPr>
          <w:rFonts w:ascii="黑体" w:hAnsi="黑体" w:eastAsia="黑体" w:cs="黑体"/>
          <w:color w:val="000000" w:themeColor="text1"/>
          <w:spacing w:val="-2"/>
          <w:sz w:val="28"/>
          <w:szCs w:val="28"/>
          <w:lang w:eastAsia="zh-CN"/>
          <w14:textFill>
            <w14:solidFill>
              <w14:schemeClr w14:val="tx1"/>
            </w14:solidFill>
          </w14:textFill>
        </w:rPr>
        <w:t>2</w:t>
      </w:r>
      <w:bookmarkEnd w:id="1"/>
      <w:r>
        <w:rPr>
          <w:rFonts w:ascii="黑体" w:hAnsi="黑体" w:eastAsia="黑体" w:cs="黑体"/>
          <w:color w:val="000000" w:themeColor="text1"/>
          <w:sz w:val="28"/>
          <w:szCs w:val="28"/>
          <w:lang w:eastAsia="zh-CN"/>
          <w14:textFill>
            <w14:solidFill>
              <w14:schemeClr w14:val="tx1"/>
            </w14:solidFill>
          </w14:textFill>
        </w:rPr>
        <w:t>X</w:t>
      </w:r>
    </w:p>
    <w:p w14:paraId="2FE798FD">
      <w:pPr>
        <w:ind w:right="380"/>
        <w:jc w:val="right"/>
        <w:rPr>
          <w:color w:val="000000" w:themeColor="text1"/>
          <w:sz w:val="20"/>
          <w:szCs w:val="20"/>
          <w:lang w:eastAsia="zh-CN"/>
          <w14:textFill>
            <w14:solidFill>
              <w14:schemeClr w14:val="tx1"/>
            </w14:solidFill>
          </w14:textFill>
        </w:rPr>
      </w:pPr>
      <w:r>
        <w:rPr>
          <w:rFonts w:ascii="宋体" w:hAnsi="宋体" w:eastAsia="宋体"/>
          <w:color w:val="000000" w:themeColor="text1"/>
          <w14:textFill>
            <w14:solidFill>
              <w14:schemeClr w14:val="tx1"/>
            </w14:solidFill>
          </w14:textFill>
        </w:rPr>
        <mc:AlternateContent>
          <mc:Choice Requires="wpg">
            <w:drawing>
              <wp:anchor distT="0" distB="0" distL="114300" distR="114300" simplePos="0" relativeHeight="251659264" behindDoc="1" locked="0" layoutInCell="1" allowOverlap="1">
                <wp:simplePos x="0" y="0"/>
                <wp:positionH relativeFrom="page">
                  <wp:posOffset>900430</wp:posOffset>
                </wp:positionH>
                <wp:positionV relativeFrom="paragraph">
                  <wp:posOffset>147955</wp:posOffset>
                </wp:positionV>
                <wp:extent cx="6120130" cy="1270"/>
                <wp:effectExtent l="0" t="4445" r="4445" b="3810"/>
                <wp:wrapNone/>
                <wp:docPr id="3" name="组合 3"/>
                <wp:cNvGraphicFramePr/>
                <a:graphic xmlns:a="http://schemas.openxmlformats.org/drawingml/2006/main">
                  <a:graphicData uri="http://schemas.microsoft.com/office/word/2010/wordprocessingGroup">
                    <wpg:wgp>
                      <wpg:cNvGrpSpPr/>
                      <wpg:grpSpPr>
                        <a:xfrm>
                          <a:off x="0" y="0"/>
                          <a:ext cx="6120130" cy="1270"/>
                          <a:chOff x="1417" y="723"/>
                          <a:chExt cx="9638" cy="2"/>
                        </a:xfrm>
                        <a:effectLst/>
                      </wpg:grpSpPr>
                      <wps:wsp>
                        <wps:cNvPr id="2074698514" name="Freeform 24"/>
                        <wps:cNvSpPr/>
                        <wps:spPr bwMode="auto">
                          <a:xfrm>
                            <a:off x="1417" y="723"/>
                            <a:ext cx="9638" cy="2"/>
                          </a:xfrm>
                          <a:custGeom>
                            <a:avLst/>
                            <a:gdLst>
                              <a:gd name="T0" fmla="+- 0 1417 1417"/>
                              <a:gd name="T1" fmla="*/ T0 w 9638"/>
                              <a:gd name="T2" fmla="+- 0 11055 1417"/>
                              <a:gd name="T3" fmla="*/ T2 w 9638"/>
                            </a:gdLst>
                            <a:ahLst/>
                            <a:cxnLst>
                              <a:cxn ang="0">
                                <a:pos x="T1" y="0"/>
                              </a:cxn>
                              <a:cxn ang="0">
                                <a:pos x="T3" y="0"/>
                              </a:cxn>
                            </a:cxnLst>
                            <a:rect l="0" t="0" r="r" b="b"/>
                            <a:pathLst>
                              <a:path w="9638">
                                <a:moveTo>
                                  <a:pt x="0" y="0"/>
                                </a:moveTo>
                                <a:lnTo>
                                  <a:pt x="9638" y="0"/>
                                </a:lnTo>
                              </a:path>
                            </a:pathLst>
                          </a:custGeom>
                          <a:noFill/>
                          <a:ln w="9525">
                            <a:solidFill>
                              <a:srgbClr val="000000"/>
                            </a:solidFill>
                            <a:round/>
                          </a:ln>
                          <a:effectLst/>
                        </wps:spPr>
                        <wps:bodyPr rot="0" vert="horz" wrap="square" lIns="91440" tIns="45720" rIns="91440" bIns="45720" anchor="t" anchorCtr="0" upright="1">
                          <a:noAutofit/>
                        </wps:bodyPr>
                      </wps:wsp>
                    </wpg:wgp>
                  </a:graphicData>
                </a:graphic>
              </wp:anchor>
            </w:drawing>
          </mc:Choice>
          <mc:Fallback>
            <w:pict>
              <v:group id="_x0000_s1026" o:spid="_x0000_s1026" o:spt="203" style="position:absolute;left:0pt;margin-left:70.9pt;margin-top:11.65pt;height:0.1pt;width:481.9pt;mso-position-horizontal-relative:page;z-index:-251657216;mso-width-relative:page;mso-height-relative:page;" coordorigin="1417,723" coordsize="9638,2" o:gfxdata="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">
                <o:lock v:ext="edit" aspectratio="f"/>
                <v:shape id="Freeform 24" o:spid="_x0000_s1026" o:spt="100" style="position:absolute;left:1417;top:723;height:2;width:9638;" filled="f" stroked="t" coordsize="9638,1" o:gfxdata="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" path="m0,0l9638,0e">
                  <v:path o:connectlocs="0,0;9638,0" o:connectangles="0,0"/>
                  <v:fill on="f" focussize="0,0"/>
                  <v:stroke color="#000000" joinstyle="round"/>
                  <v:imagedata o:title=""/>
                  <o:lock v:ext="edit" aspectratio="f"/>
                </v:shape>
              </v:group>
            </w:pict>
          </mc:Fallback>
        </mc:AlternateContent>
      </w:r>
    </w:p>
    <w:p w14:paraId="62E4DC5A">
      <w:pPr>
        <w:spacing w:line="200" w:lineRule="exact"/>
        <w:rPr>
          <w:color w:val="000000" w:themeColor="text1"/>
          <w:sz w:val="20"/>
          <w:szCs w:val="20"/>
          <w:lang w:eastAsia="zh-CN"/>
          <w14:textFill>
            <w14:solidFill>
              <w14:schemeClr w14:val="tx1"/>
            </w14:solidFill>
          </w14:textFill>
        </w:rPr>
      </w:pPr>
    </w:p>
    <w:p w14:paraId="00E65C9D">
      <w:pPr>
        <w:spacing w:line="200" w:lineRule="exact"/>
        <w:rPr>
          <w:color w:val="000000" w:themeColor="text1"/>
          <w:sz w:val="20"/>
          <w:szCs w:val="20"/>
          <w:lang w:eastAsia="zh-CN"/>
          <w14:textFill>
            <w14:solidFill>
              <w14:schemeClr w14:val="tx1"/>
            </w14:solidFill>
          </w14:textFill>
        </w:rPr>
      </w:pPr>
    </w:p>
    <w:p w14:paraId="207BA670">
      <w:pPr>
        <w:spacing w:line="200" w:lineRule="exact"/>
        <w:rPr>
          <w:color w:val="000000" w:themeColor="text1"/>
          <w:sz w:val="20"/>
          <w:szCs w:val="20"/>
          <w:lang w:eastAsia="zh-CN"/>
          <w14:textFill>
            <w14:solidFill>
              <w14:schemeClr w14:val="tx1"/>
            </w14:solidFill>
          </w14:textFill>
        </w:rPr>
      </w:pPr>
    </w:p>
    <w:p w14:paraId="42ACE164">
      <w:pPr>
        <w:spacing w:line="200" w:lineRule="exact"/>
        <w:rPr>
          <w:color w:val="000000" w:themeColor="text1"/>
          <w:sz w:val="20"/>
          <w:szCs w:val="20"/>
          <w:lang w:eastAsia="zh-CN"/>
          <w14:textFill>
            <w14:solidFill>
              <w14:schemeClr w14:val="tx1"/>
            </w14:solidFill>
          </w14:textFill>
        </w:rPr>
      </w:pPr>
    </w:p>
    <w:p w14:paraId="7D4FA256">
      <w:pPr>
        <w:spacing w:line="200" w:lineRule="exact"/>
        <w:rPr>
          <w:color w:val="000000" w:themeColor="text1"/>
          <w:sz w:val="20"/>
          <w:szCs w:val="20"/>
          <w:lang w:eastAsia="zh-CN"/>
          <w14:textFill>
            <w14:solidFill>
              <w14:schemeClr w14:val="tx1"/>
            </w14:solidFill>
          </w14:textFill>
        </w:rPr>
      </w:pPr>
    </w:p>
    <w:p w14:paraId="7313C010">
      <w:pPr>
        <w:spacing w:line="200" w:lineRule="exact"/>
        <w:rPr>
          <w:color w:val="000000" w:themeColor="text1"/>
          <w:sz w:val="20"/>
          <w:szCs w:val="20"/>
          <w:lang w:eastAsia="zh-CN"/>
          <w14:textFill>
            <w14:solidFill>
              <w14:schemeClr w14:val="tx1"/>
            </w14:solidFill>
          </w14:textFill>
        </w:rPr>
      </w:pPr>
    </w:p>
    <w:p w14:paraId="57BC2BB5">
      <w:pPr>
        <w:spacing w:line="200" w:lineRule="exact"/>
        <w:rPr>
          <w:color w:val="000000" w:themeColor="text1"/>
          <w:sz w:val="20"/>
          <w:szCs w:val="20"/>
          <w:lang w:eastAsia="zh-CN"/>
          <w14:textFill>
            <w14:solidFill>
              <w14:schemeClr w14:val="tx1"/>
            </w14:solidFill>
          </w14:textFill>
        </w:rPr>
      </w:pPr>
    </w:p>
    <w:p w14:paraId="68E5AF5E">
      <w:pPr>
        <w:spacing w:line="200" w:lineRule="exact"/>
        <w:rPr>
          <w:color w:val="000000" w:themeColor="text1"/>
          <w:sz w:val="20"/>
          <w:szCs w:val="20"/>
          <w:lang w:eastAsia="zh-CN"/>
          <w14:textFill>
            <w14:solidFill>
              <w14:schemeClr w14:val="tx1"/>
            </w14:solidFill>
          </w14:textFill>
        </w:rPr>
      </w:pPr>
    </w:p>
    <w:p w14:paraId="4E85A993">
      <w:pPr>
        <w:spacing w:line="200" w:lineRule="exact"/>
        <w:rPr>
          <w:color w:val="000000" w:themeColor="text1"/>
          <w:sz w:val="20"/>
          <w:szCs w:val="20"/>
          <w:lang w:eastAsia="zh-CN"/>
          <w14:textFill>
            <w14:solidFill>
              <w14:schemeClr w14:val="tx1"/>
            </w14:solidFill>
          </w14:textFill>
        </w:rPr>
      </w:pPr>
    </w:p>
    <w:p w14:paraId="78C752FA">
      <w:pPr>
        <w:spacing w:line="200" w:lineRule="exact"/>
        <w:rPr>
          <w:color w:val="000000" w:themeColor="text1"/>
          <w:sz w:val="20"/>
          <w:szCs w:val="20"/>
          <w:lang w:eastAsia="zh-CN"/>
          <w14:textFill>
            <w14:solidFill>
              <w14:schemeClr w14:val="tx1"/>
            </w14:solidFill>
          </w14:textFill>
        </w:rPr>
      </w:pPr>
    </w:p>
    <w:p w14:paraId="46DD35AD">
      <w:pPr>
        <w:pStyle w:val="2"/>
        <w:keepNext/>
        <w:keepLines/>
        <w:pageBreakBefore w:val="0"/>
        <w:widowControl w:val="0"/>
        <w:kinsoku/>
        <w:wordWrap/>
        <w:overflowPunct/>
        <w:topLinePunct w:val="0"/>
        <w:autoSpaceDE/>
        <w:autoSpaceDN/>
        <w:bidi w:val="0"/>
        <w:adjustRightInd/>
        <w:snapToGrid/>
        <w:spacing w:line="240" w:lineRule="auto"/>
        <w:jc w:val="center"/>
        <w:textAlignment w:val="auto"/>
        <w:rPr>
          <w:rFonts w:hint="eastAsia"/>
          <w:sz w:val="52"/>
          <w:szCs w:val="52"/>
          <w:lang w:eastAsia="zh-CN"/>
        </w:rPr>
      </w:pPr>
      <w:bookmarkStart w:id="2" w:name="_Toc23209"/>
      <w:r>
        <w:rPr>
          <w:rFonts w:hint="eastAsia"/>
          <w:sz w:val="52"/>
          <w:szCs w:val="52"/>
          <w:lang w:eastAsia="zh-CN"/>
        </w:rPr>
        <w:t>古蔺（产区）大曲酱香型白酒</w:t>
      </w:r>
      <w:bookmarkEnd w:id="2"/>
    </w:p>
    <w:p w14:paraId="11C73437">
      <w:pPr>
        <w:pStyle w:val="2"/>
        <w:keepNext/>
        <w:keepLines/>
        <w:pageBreakBefore w:val="0"/>
        <w:widowControl w:val="0"/>
        <w:kinsoku/>
        <w:wordWrap/>
        <w:overflowPunct/>
        <w:topLinePunct w:val="0"/>
        <w:autoSpaceDE/>
        <w:autoSpaceDN/>
        <w:bidi w:val="0"/>
        <w:adjustRightInd/>
        <w:snapToGrid/>
        <w:spacing w:line="240" w:lineRule="auto"/>
        <w:jc w:val="center"/>
        <w:textAlignment w:val="auto"/>
        <w:rPr>
          <w:rFonts w:hint="eastAsia" w:ascii="黑体" w:hAnsi="黑体" w:eastAsia="黑体" w:cs="黑体"/>
          <w:color w:val="000000" w:themeColor="text1"/>
          <w:szCs w:val="52"/>
          <w:highlight w:val="none"/>
          <w:lang w:eastAsia="zh-CN"/>
          <w14:textFill>
            <w14:solidFill>
              <w14:schemeClr w14:val="tx1"/>
            </w14:solidFill>
          </w14:textFill>
        </w:rPr>
      </w:pPr>
      <w:bookmarkStart w:id="3" w:name="_Toc17798"/>
      <w:r>
        <w:rPr>
          <w:rFonts w:hint="eastAsia"/>
          <w:sz w:val="52"/>
          <w:szCs w:val="52"/>
          <w:lang w:eastAsia="zh-CN"/>
        </w:rPr>
        <w:t>质量技术要求</w:t>
      </w:r>
      <w:bookmarkEnd w:id="3"/>
    </w:p>
    <w:p w14:paraId="222ACAF8">
      <w:pPr>
        <w:spacing w:before="9" w:line="160" w:lineRule="exact"/>
        <w:rPr>
          <w:color w:val="000000" w:themeColor="text1"/>
          <w:sz w:val="16"/>
          <w:szCs w:val="16"/>
          <w:lang w:eastAsia="zh-CN"/>
          <w14:textFill>
            <w14:solidFill>
              <w14:schemeClr w14:val="tx1"/>
            </w14:solidFill>
          </w14:textFill>
        </w:rPr>
      </w:pPr>
    </w:p>
    <w:p w14:paraId="05D69E0C">
      <w:pPr>
        <w:tabs>
          <w:tab w:val="left" w:pos="8140"/>
        </w:tabs>
        <w:spacing w:line="362" w:lineRule="auto"/>
        <w:ind w:left="1540" w:leftChars="0" w:right="1727" w:rightChars="0" w:firstLine="0" w:firstLineChars="0"/>
        <w:jc w:val="center"/>
        <w:rPr>
          <w:rFonts w:hint="eastAsia" w:ascii="黑体" w:hAnsi="黑体" w:eastAsia="黑体" w:cs="黑体"/>
          <w:sz w:val="24"/>
          <w:szCs w:val="24"/>
          <w:lang w:eastAsia="zh-CN"/>
        </w:rPr>
      </w:pPr>
      <w:r>
        <w:rPr>
          <w:rFonts w:hint="eastAsia" w:ascii="黑体" w:hAnsi="黑体" w:eastAsia="黑体" w:cs="黑体"/>
          <w:sz w:val="24"/>
          <w:szCs w:val="24"/>
        </w:rPr>
        <w:t>Quality and technical</w:t>
      </w:r>
      <w:r>
        <w:rPr>
          <w:rFonts w:hint="eastAsia" w:ascii="黑体" w:hAnsi="黑体" w:eastAsia="黑体" w:cs="黑体"/>
          <w:sz w:val="24"/>
          <w:szCs w:val="24"/>
          <w:lang w:val="en-US" w:eastAsia="zh-CN"/>
        </w:rPr>
        <w:t xml:space="preserve"> </w:t>
      </w:r>
      <w:r>
        <w:rPr>
          <w:rFonts w:hint="eastAsia" w:ascii="黑体" w:hAnsi="黑体" w:eastAsia="黑体" w:cs="黑体"/>
          <w:sz w:val="24"/>
          <w:szCs w:val="24"/>
        </w:rPr>
        <w:t>equirements</w:t>
      </w:r>
      <w:r>
        <w:rPr>
          <w:rFonts w:hint="eastAsia" w:ascii="黑体" w:hAnsi="黑体" w:eastAsia="黑体" w:cs="黑体"/>
          <w:sz w:val="24"/>
          <w:szCs w:val="24"/>
          <w:lang w:val="en-US" w:eastAsia="zh-CN"/>
        </w:rPr>
        <w:t xml:space="preserve"> </w:t>
      </w:r>
      <w:r>
        <w:rPr>
          <w:rFonts w:hint="eastAsia" w:ascii="黑体" w:hAnsi="黑体" w:eastAsia="黑体" w:cs="黑体"/>
          <w:sz w:val="24"/>
          <w:szCs w:val="24"/>
        </w:rPr>
        <w:t>for Gulin production area Daqu</w:t>
      </w:r>
      <w:r>
        <w:rPr>
          <w:rFonts w:hint="eastAsia" w:ascii="黑体" w:hAnsi="黑体" w:eastAsia="黑体" w:cs="黑体"/>
          <w:sz w:val="24"/>
          <w:szCs w:val="24"/>
          <w:lang w:val="en-US" w:eastAsia="zh-CN"/>
        </w:rPr>
        <w:t xml:space="preserve"> </w:t>
      </w:r>
      <w:r>
        <w:rPr>
          <w:rFonts w:hint="eastAsia" w:ascii="黑体" w:hAnsi="黑体" w:eastAsia="黑体" w:cs="黑体"/>
          <w:sz w:val="24"/>
          <w:szCs w:val="24"/>
        </w:rPr>
        <w:t>Jiangxiangxing baijiu</w:t>
      </w:r>
    </w:p>
    <w:p w14:paraId="1579F280">
      <w:pPr>
        <w:spacing w:before="68" w:line="362" w:lineRule="auto"/>
        <w:ind w:left="0" w:leftChars="0" w:right="544" w:firstLine="0" w:firstLineChars="0"/>
        <w:jc w:val="center"/>
        <w:rPr>
          <w:rFonts w:hint="eastAsia" w:ascii="楷体_GB2312" w:hAnsi="黑体" w:eastAsia="楷体_GB2312" w:cs="黑体"/>
          <w:color w:val="000000" w:themeColor="text1"/>
          <w:sz w:val="28"/>
          <w:szCs w:val="28"/>
          <w:lang w:eastAsia="zh-CN"/>
          <w14:textFill>
            <w14:solidFill>
              <w14:schemeClr w14:val="tx1"/>
            </w14:solidFill>
          </w14:textFill>
        </w:rPr>
      </w:pPr>
      <w:r>
        <w:rPr>
          <w:rFonts w:hint="eastAsia" w:ascii="楷体_GB2312" w:hAnsi="黑体" w:eastAsia="楷体_GB2312" w:cs="黑体"/>
          <w:color w:val="000000" w:themeColor="text1"/>
          <w:sz w:val="28"/>
          <w:szCs w:val="28"/>
          <w:lang w:eastAsia="zh-CN"/>
          <w14:textFill>
            <w14:solidFill>
              <w14:schemeClr w14:val="tx1"/>
            </w14:solidFill>
          </w14:textFill>
        </w:rPr>
        <w:t>（</w:t>
      </w:r>
      <w:r>
        <w:rPr>
          <w:rFonts w:hint="eastAsia" w:ascii="楷体_GB2312" w:hAnsi="黑体" w:eastAsia="楷体_GB2312" w:cs="黑体"/>
          <w:color w:val="000000" w:themeColor="text1"/>
          <w:sz w:val="28"/>
          <w:szCs w:val="28"/>
          <w:lang w:val="en-US" w:eastAsia="zh-CN"/>
          <w14:textFill>
            <w14:solidFill>
              <w14:schemeClr w14:val="tx1"/>
            </w14:solidFill>
          </w14:textFill>
        </w:rPr>
        <w:t>征求意见</w:t>
      </w:r>
      <w:r>
        <w:rPr>
          <w:rFonts w:hint="eastAsia" w:ascii="楷体_GB2312" w:hAnsi="黑体" w:eastAsia="楷体_GB2312" w:cs="黑体"/>
          <w:color w:val="000000" w:themeColor="text1"/>
          <w:sz w:val="28"/>
          <w:szCs w:val="28"/>
          <w:lang w:eastAsia="zh-CN"/>
          <w14:textFill>
            <w14:solidFill>
              <w14:schemeClr w14:val="tx1"/>
            </w14:solidFill>
          </w14:textFill>
        </w:rPr>
        <w:t xml:space="preserve">稿） </w:t>
      </w:r>
    </w:p>
    <w:p w14:paraId="233CDA21">
      <w:pPr>
        <w:spacing w:before="68" w:line="362" w:lineRule="auto"/>
        <w:ind w:left="0" w:leftChars="0" w:right="544" w:firstLine="0" w:firstLineChars="0"/>
        <w:jc w:val="center"/>
        <w:rPr>
          <w:color w:val="000000" w:themeColor="text1"/>
          <w:sz w:val="20"/>
          <w:szCs w:val="20"/>
          <w:lang w:eastAsia="zh-CN"/>
          <w14:textFill>
            <w14:solidFill>
              <w14:schemeClr w14:val="tx1"/>
            </w14:solidFill>
          </w14:textFill>
        </w:rPr>
      </w:pPr>
      <w:r>
        <w:rPr>
          <w:rFonts w:hint="eastAsia" w:ascii="楷体_GB2312" w:hAnsi="黑体" w:eastAsia="楷体_GB2312" w:cs="黑体"/>
          <w:color w:val="000000" w:themeColor="text1"/>
          <w:sz w:val="28"/>
          <w:szCs w:val="28"/>
          <w:lang w:eastAsia="zh-CN"/>
          <w14:textFill>
            <w14:solidFill>
              <w14:schemeClr w14:val="tx1"/>
            </w14:solidFill>
          </w14:textFill>
        </w:rPr>
        <w:t xml:space="preserve"> </w:t>
      </w:r>
    </w:p>
    <w:p w14:paraId="7088D6DD">
      <w:pPr>
        <w:spacing w:line="200" w:lineRule="exact"/>
        <w:rPr>
          <w:color w:val="000000" w:themeColor="text1"/>
          <w:sz w:val="20"/>
          <w:szCs w:val="20"/>
          <w:lang w:eastAsia="zh-CN"/>
          <w14:textFill>
            <w14:solidFill>
              <w14:schemeClr w14:val="tx1"/>
            </w14:solidFill>
          </w14:textFill>
        </w:rPr>
      </w:pPr>
    </w:p>
    <w:p w14:paraId="4CA7C2F0">
      <w:pPr>
        <w:spacing w:line="200" w:lineRule="exact"/>
        <w:rPr>
          <w:color w:val="000000" w:themeColor="text1"/>
          <w:sz w:val="20"/>
          <w:szCs w:val="20"/>
          <w:lang w:eastAsia="zh-CN"/>
          <w14:textFill>
            <w14:solidFill>
              <w14:schemeClr w14:val="tx1"/>
            </w14:solidFill>
          </w14:textFill>
        </w:rPr>
      </w:pPr>
    </w:p>
    <w:p w14:paraId="5AEE4555">
      <w:pPr>
        <w:spacing w:line="200" w:lineRule="exact"/>
        <w:rPr>
          <w:color w:val="000000" w:themeColor="text1"/>
          <w:sz w:val="20"/>
          <w:szCs w:val="20"/>
          <w:lang w:eastAsia="zh-CN"/>
          <w14:textFill>
            <w14:solidFill>
              <w14:schemeClr w14:val="tx1"/>
            </w14:solidFill>
          </w14:textFill>
        </w:rPr>
      </w:pPr>
    </w:p>
    <w:p w14:paraId="01E6A70C">
      <w:pPr>
        <w:spacing w:line="200" w:lineRule="exact"/>
        <w:rPr>
          <w:color w:val="000000" w:themeColor="text1"/>
          <w:sz w:val="20"/>
          <w:szCs w:val="20"/>
          <w:lang w:eastAsia="zh-CN"/>
          <w14:textFill>
            <w14:solidFill>
              <w14:schemeClr w14:val="tx1"/>
            </w14:solidFill>
          </w14:textFill>
        </w:rPr>
      </w:pPr>
    </w:p>
    <w:p w14:paraId="08A330AF">
      <w:pPr>
        <w:spacing w:line="200" w:lineRule="exact"/>
        <w:rPr>
          <w:color w:val="000000" w:themeColor="text1"/>
          <w:sz w:val="20"/>
          <w:szCs w:val="20"/>
          <w:lang w:eastAsia="zh-CN"/>
          <w14:textFill>
            <w14:solidFill>
              <w14:schemeClr w14:val="tx1"/>
            </w14:solidFill>
          </w14:textFill>
        </w:rPr>
      </w:pPr>
    </w:p>
    <w:p w14:paraId="778F5B53">
      <w:pPr>
        <w:spacing w:line="200" w:lineRule="exact"/>
        <w:rPr>
          <w:color w:val="000000" w:themeColor="text1"/>
          <w:sz w:val="20"/>
          <w:szCs w:val="20"/>
          <w:lang w:eastAsia="zh-CN"/>
          <w14:textFill>
            <w14:solidFill>
              <w14:schemeClr w14:val="tx1"/>
            </w14:solidFill>
          </w14:textFill>
        </w:rPr>
      </w:pPr>
    </w:p>
    <w:p w14:paraId="51AF875D">
      <w:pPr>
        <w:spacing w:before="20" w:line="240" w:lineRule="exact"/>
        <w:rPr>
          <w:color w:val="000000" w:themeColor="text1"/>
          <w:sz w:val="24"/>
          <w:szCs w:val="24"/>
          <w:lang w:eastAsia="zh-CN"/>
          <w14:textFill>
            <w14:solidFill>
              <w14:schemeClr w14:val="tx1"/>
            </w14:solidFill>
          </w14:textFill>
        </w:rPr>
      </w:pPr>
    </w:p>
    <w:p w14:paraId="55E8CE08">
      <w:pPr>
        <w:tabs>
          <w:tab w:val="left" w:pos="7041"/>
        </w:tabs>
        <w:ind w:left="154"/>
        <w:rPr>
          <w:rFonts w:hint="eastAsia" w:ascii="黑体" w:hAnsi="黑体" w:eastAsia="黑体" w:cs="黑体"/>
          <w:color w:val="000000" w:themeColor="text1"/>
          <w:sz w:val="28"/>
          <w:szCs w:val="28"/>
          <w:lang w:eastAsia="zh-CN"/>
          <w14:textFill>
            <w14:solidFill>
              <w14:schemeClr w14:val="tx1"/>
            </w14:solidFill>
          </w14:textFill>
        </w:rPr>
      </w:pPr>
      <w:r>
        <w:rPr>
          <w:rFonts w:hint="eastAsia" w:ascii="黑体" w:hAnsi="黑体" w:eastAsia="黑体"/>
          <w:color w:val="000000" w:themeColor="text1"/>
          <w14:textFill>
            <w14:solidFill>
              <w14:schemeClr w14:val="tx1"/>
            </w14:solidFill>
          </w14:textFill>
        </w:rPr>
        <mc:AlternateContent>
          <mc:Choice Requires="wpg">
            <w:drawing>
              <wp:anchor distT="0" distB="0" distL="114300" distR="114300" simplePos="0" relativeHeight="251660288" behindDoc="1" locked="0" layoutInCell="1" allowOverlap="1">
                <wp:simplePos x="0" y="0"/>
                <wp:positionH relativeFrom="page">
                  <wp:posOffset>900430</wp:posOffset>
                </wp:positionH>
                <wp:positionV relativeFrom="paragraph">
                  <wp:posOffset>349885</wp:posOffset>
                </wp:positionV>
                <wp:extent cx="6120130" cy="1270"/>
                <wp:effectExtent l="0" t="4445" r="4445" b="3810"/>
                <wp:wrapNone/>
                <wp:docPr id="2" name="组合 2"/>
                <wp:cNvGraphicFramePr/>
                <a:graphic xmlns:a="http://schemas.openxmlformats.org/drawingml/2006/main">
                  <a:graphicData uri="http://schemas.microsoft.com/office/word/2010/wordprocessingGroup">
                    <wpg:wgp>
                      <wpg:cNvGrpSpPr/>
                      <wpg:grpSpPr>
                        <a:xfrm>
                          <a:off x="0" y="0"/>
                          <a:ext cx="6120130" cy="1270"/>
                          <a:chOff x="1418" y="551"/>
                          <a:chExt cx="9638" cy="2"/>
                        </a:xfrm>
                        <a:effectLst/>
                      </wpg:grpSpPr>
                      <wps:wsp>
                        <wps:cNvPr id="835285769" name="Freeform 22"/>
                        <wps:cNvSpPr/>
                        <wps:spPr bwMode="auto">
                          <a:xfrm>
                            <a:off x="1418" y="551"/>
                            <a:ext cx="9638" cy="2"/>
                          </a:xfrm>
                          <a:custGeom>
                            <a:avLst/>
                            <a:gdLst>
                              <a:gd name="T0" fmla="+- 0 1418 1418"/>
                              <a:gd name="T1" fmla="*/ T0 w 9638"/>
                              <a:gd name="T2" fmla="+- 0 11056 1418"/>
                              <a:gd name="T3" fmla="*/ T2 w 9638"/>
                            </a:gdLst>
                            <a:ahLst/>
                            <a:cxnLst>
                              <a:cxn ang="0">
                                <a:pos x="T1" y="0"/>
                              </a:cxn>
                              <a:cxn ang="0">
                                <a:pos x="T3" y="0"/>
                              </a:cxn>
                            </a:cxnLst>
                            <a:rect l="0" t="0" r="r" b="b"/>
                            <a:pathLst>
                              <a:path w="9638">
                                <a:moveTo>
                                  <a:pt x="0" y="0"/>
                                </a:moveTo>
                                <a:lnTo>
                                  <a:pt x="9638" y="0"/>
                                </a:lnTo>
                              </a:path>
                            </a:pathLst>
                          </a:custGeom>
                          <a:noFill/>
                          <a:ln w="9525">
                            <a:solidFill>
                              <a:srgbClr val="000000"/>
                            </a:solidFill>
                            <a:round/>
                          </a:ln>
                          <a:effectLst/>
                        </wps:spPr>
                        <wps:bodyPr rot="0" vert="horz" wrap="square" lIns="91440" tIns="45720" rIns="91440" bIns="45720" anchor="t" anchorCtr="0" upright="1">
                          <a:noAutofit/>
                        </wps:bodyPr>
                      </wps:wsp>
                    </wpg:wgp>
                  </a:graphicData>
                </a:graphic>
              </wp:anchor>
            </w:drawing>
          </mc:Choice>
          <mc:Fallback>
            <w:pict>
              <v:group id="_x0000_s1026" o:spid="_x0000_s1026" o:spt="203" style="position:absolute;left:0pt;margin-left:70.9pt;margin-top:27.55pt;height:0.1pt;width:481.9pt;mso-position-horizontal-relative:page;z-index:-251656192;mso-width-relative:page;mso-height-relative:page;" coordorigin="1418,551" coordsize="9638,2" o:gfxdata="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">
                <o:lock v:ext="edit" aspectratio="f"/>
                <v:shape id="Freeform 22" o:spid="_x0000_s1026" o:spt="100" style="position:absolute;left:1418;top:551;height:2;width:9638;" filled="f" stroked="t" coordsize="9638,1" o:gfxdata="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" path="m0,0l9638,0e">
                  <v:path o:connectlocs="0,0;9638,0" o:connectangles="0,0"/>
                  <v:fill on="f" focussize="0,0"/>
                  <v:stroke color="#000000" joinstyle="round"/>
                  <v:imagedata o:title=""/>
                  <o:lock v:ext="edit" aspectratio="f"/>
                </v:shape>
              </v:group>
            </w:pict>
          </mc:Fallback>
        </mc:AlternateContent>
      </w:r>
      <w:r>
        <w:rPr>
          <w:rFonts w:ascii="黑体" w:hAnsi="黑体" w:eastAsia="黑体" w:cs="Times New Roman"/>
          <w:color w:val="000000" w:themeColor="text1"/>
          <w:spacing w:val="1"/>
          <w:position w:val="-1"/>
          <w:sz w:val="28"/>
          <w:szCs w:val="28"/>
          <w:lang w:eastAsia="zh-CN"/>
          <w14:textFill>
            <w14:solidFill>
              <w14:schemeClr w14:val="tx1"/>
            </w14:solidFill>
          </w14:textFill>
        </w:rPr>
        <w:t>X</w:t>
      </w:r>
      <w:r>
        <w:rPr>
          <w:rFonts w:ascii="黑体" w:hAnsi="黑体" w:eastAsia="黑体" w:cs="Times New Roman"/>
          <w:color w:val="000000" w:themeColor="text1"/>
          <w:spacing w:val="-2"/>
          <w:position w:val="-1"/>
          <w:sz w:val="28"/>
          <w:szCs w:val="28"/>
          <w:lang w:eastAsia="zh-CN"/>
          <w14:textFill>
            <w14:solidFill>
              <w14:schemeClr w14:val="tx1"/>
            </w14:solidFill>
          </w14:textFill>
        </w:rPr>
        <w:t>XX</w:t>
      </w:r>
      <w:r>
        <w:rPr>
          <w:rFonts w:ascii="黑体" w:hAnsi="黑体" w:eastAsia="黑体" w:cs="Times New Roman"/>
          <w:color w:val="000000" w:themeColor="text1"/>
          <w:position w:val="-1"/>
          <w:sz w:val="28"/>
          <w:szCs w:val="28"/>
          <w:lang w:eastAsia="zh-CN"/>
          <w14:textFill>
            <w14:solidFill>
              <w14:schemeClr w14:val="tx1"/>
            </w14:solidFill>
          </w14:textFill>
        </w:rPr>
        <w:t>X -</w:t>
      </w:r>
      <w:r>
        <w:rPr>
          <w:rFonts w:ascii="黑体" w:hAnsi="黑体" w:eastAsia="黑体" w:cs="Times New Roman"/>
          <w:color w:val="000000" w:themeColor="text1"/>
          <w:spacing w:val="-3"/>
          <w:position w:val="-1"/>
          <w:sz w:val="28"/>
          <w:szCs w:val="28"/>
          <w:lang w:eastAsia="zh-CN"/>
          <w14:textFill>
            <w14:solidFill>
              <w14:schemeClr w14:val="tx1"/>
            </w14:solidFill>
          </w14:textFill>
        </w:rPr>
        <w:t xml:space="preserve"> </w:t>
      </w:r>
      <w:r>
        <w:rPr>
          <w:rFonts w:ascii="黑体" w:hAnsi="黑体" w:eastAsia="黑体" w:cs="Times New Roman"/>
          <w:color w:val="000000" w:themeColor="text1"/>
          <w:spacing w:val="1"/>
          <w:position w:val="-1"/>
          <w:sz w:val="28"/>
          <w:szCs w:val="28"/>
          <w:lang w:eastAsia="zh-CN"/>
          <w14:textFill>
            <w14:solidFill>
              <w14:schemeClr w14:val="tx1"/>
            </w14:solidFill>
          </w14:textFill>
        </w:rPr>
        <w:t>X</w:t>
      </w:r>
      <w:r>
        <w:rPr>
          <w:rFonts w:ascii="黑体" w:hAnsi="黑体" w:eastAsia="黑体" w:cs="Times New Roman"/>
          <w:color w:val="000000" w:themeColor="text1"/>
          <w:position w:val="-1"/>
          <w:sz w:val="28"/>
          <w:szCs w:val="28"/>
          <w:lang w:eastAsia="zh-CN"/>
          <w14:textFill>
            <w14:solidFill>
              <w14:schemeClr w14:val="tx1"/>
            </w14:solidFill>
          </w14:textFill>
        </w:rPr>
        <w:t>X -</w:t>
      </w:r>
      <w:r>
        <w:rPr>
          <w:rFonts w:ascii="黑体" w:hAnsi="黑体" w:eastAsia="黑体" w:cs="Times New Roman"/>
          <w:color w:val="000000" w:themeColor="text1"/>
          <w:spacing w:val="-3"/>
          <w:position w:val="-1"/>
          <w:sz w:val="28"/>
          <w:szCs w:val="28"/>
          <w:lang w:eastAsia="zh-CN"/>
          <w14:textFill>
            <w14:solidFill>
              <w14:schemeClr w14:val="tx1"/>
            </w14:solidFill>
          </w14:textFill>
        </w:rPr>
        <w:t xml:space="preserve"> </w:t>
      </w:r>
      <w:r>
        <w:rPr>
          <w:rFonts w:ascii="黑体" w:hAnsi="黑体" w:eastAsia="黑体" w:cs="Times New Roman"/>
          <w:color w:val="000000" w:themeColor="text1"/>
          <w:spacing w:val="1"/>
          <w:position w:val="-1"/>
          <w:sz w:val="28"/>
          <w:szCs w:val="28"/>
          <w:lang w:eastAsia="zh-CN"/>
          <w14:textFill>
            <w14:solidFill>
              <w14:schemeClr w14:val="tx1"/>
            </w14:solidFill>
          </w14:textFill>
        </w:rPr>
        <w:t>X</w:t>
      </w:r>
      <w:r>
        <w:rPr>
          <w:rFonts w:ascii="黑体" w:hAnsi="黑体" w:eastAsia="黑体" w:cs="Times New Roman"/>
          <w:color w:val="000000" w:themeColor="text1"/>
          <w:position w:val="-1"/>
          <w:sz w:val="28"/>
          <w:szCs w:val="28"/>
          <w:lang w:eastAsia="zh-CN"/>
          <w14:textFill>
            <w14:solidFill>
              <w14:schemeClr w14:val="tx1"/>
            </w14:solidFill>
          </w14:textFill>
        </w:rPr>
        <w:t>X</w:t>
      </w:r>
      <w:r>
        <w:rPr>
          <w:rFonts w:ascii="黑体" w:hAnsi="黑体" w:eastAsia="黑体" w:cs="Times New Roman"/>
          <w:color w:val="000000" w:themeColor="text1"/>
          <w:spacing w:val="-2"/>
          <w:position w:val="-1"/>
          <w:sz w:val="28"/>
          <w:szCs w:val="28"/>
          <w:lang w:eastAsia="zh-CN"/>
          <w14:textFill>
            <w14:solidFill>
              <w14:schemeClr w14:val="tx1"/>
            </w14:solidFill>
          </w14:textFill>
        </w:rPr>
        <w:t xml:space="preserve"> </w:t>
      </w:r>
      <w:r>
        <w:rPr>
          <w:rFonts w:ascii="黑体" w:hAnsi="黑体" w:eastAsia="黑体" w:cs="黑体"/>
          <w:color w:val="000000" w:themeColor="text1"/>
          <w:spacing w:val="-3"/>
          <w:position w:val="-1"/>
          <w:sz w:val="28"/>
          <w:szCs w:val="28"/>
          <w:lang w:eastAsia="zh-CN"/>
          <w14:textFill>
            <w14:solidFill>
              <w14:schemeClr w14:val="tx1"/>
            </w14:solidFill>
          </w14:textFill>
        </w:rPr>
        <w:t>发</w:t>
      </w:r>
      <w:r>
        <w:rPr>
          <w:rFonts w:ascii="黑体" w:hAnsi="黑体" w:eastAsia="黑体" w:cs="黑体"/>
          <w:color w:val="000000" w:themeColor="text1"/>
          <w:position w:val="-1"/>
          <w:sz w:val="28"/>
          <w:szCs w:val="28"/>
          <w:lang w:eastAsia="zh-CN"/>
          <w14:textFill>
            <w14:solidFill>
              <w14:schemeClr w14:val="tx1"/>
            </w14:solidFill>
          </w14:textFill>
        </w:rPr>
        <w:t>布</w:t>
      </w:r>
      <w:r>
        <w:rPr>
          <w:rFonts w:ascii="黑体" w:hAnsi="黑体" w:eastAsia="黑体" w:cs="黑体"/>
          <w:color w:val="000000" w:themeColor="text1"/>
          <w:position w:val="-1"/>
          <w:sz w:val="28"/>
          <w:szCs w:val="28"/>
          <w:lang w:eastAsia="zh-CN"/>
          <w14:textFill>
            <w14:solidFill>
              <w14:schemeClr w14:val="tx1"/>
            </w14:solidFill>
          </w14:textFill>
        </w:rPr>
        <w:tab/>
      </w:r>
      <w:r>
        <w:rPr>
          <w:rFonts w:ascii="黑体" w:hAnsi="黑体" w:eastAsia="黑体" w:cs="Times New Roman"/>
          <w:color w:val="000000" w:themeColor="text1"/>
          <w:spacing w:val="1"/>
          <w:sz w:val="28"/>
          <w:szCs w:val="28"/>
          <w:lang w:eastAsia="zh-CN"/>
          <w14:textFill>
            <w14:solidFill>
              <w14:schemeClr w14:val="tx1"/>
            </w14:solidFill>
          </w14:textFill>
        </w:rPr>
        <w:t>X</w:t>
      </w:r>
      <w:r>
        <w:rPr>
          <w:rFonts w:ascii="黑体" w:hAnsi="黑体" w:eastAsia="黑体" w:cs="Times New Roman"/>
          <w:color w:val="000000" w:themeColor="text1"/>
          <w:spacing w:val="-2"/>
          <w:sz w:val="28"/>
          <w:szCs w:val="28"/>
          <w:lang w:eastAsia="zh-CN"/>
          <w14:textFill>
            <w14:solidFill>
              <w14:schemeClr w14:val="tx1"/>
            </w14:solidFill>
          </w14:textFill>
        </w:rPr>
        <w:t>XX</w:t>
      </w:r>
      <w:r>
        <w:rPr>
          <w:rFonts w:ascii="黑体" w:hAnsi="黑体" w:eastAsia="黑体" w:cs="Times New Roman"/>
          <w:color w:val="000000" w:themeColor="text1"/>
          <w:sz w:val="28"/>
          <w:szCs w:val="28"/>
          <w:lang w:eastAsia="zh-CN"/>
          <w14:textFill>
            <w14:solidFill>
              <w14:schemeClr w14:val="tx1"/>
            </w14:solidFill>
          </w14:textFill>
        </w:rPr>
        <w:t>X</w:t>
      </w:r>
      <w:r>
        <w:rPr>
          <w:rFonts w:ascii="黑体" w:hAnsi="黑体" w:eastAsia="黑体" w:cs="Times New Roman"/>
          <w:color w:val="000000" w:themeColor="text1"/>
          <w:spacing w:val="1"/>
          <w:sz w:val="28"/>
          <w:szCs w:val="28"/>
          <w:lang w:eastAsia="zh-CN"/>
          <w14:textFill>
            <w14:solidFill>
              <w14:schemeClr w14:val="tx1"/>
            </w14:solidFill>
          </w14:textFill>
        </w:rPr>
        <w:t xml:space="preserve"> </w:t>
      </w:r>
      <w:r>
        <w:rPr>
          <w:rFonts w:ascii="黑体" w:hAnsi="黑体" w:eastAsia="黑体" w:cs="Times New Roman"/>
          <w:color w:val="000000" w:themeColor="text1"/>
          <w:sz w:val="28"/>
          <w:szCs w:val="28"/>
          <w:lang w:eastAsia="zh-CN"/>
          <w14:textFill>
            <w14:solidFill>
              <w14:schemeClr w14:val="tx1"/>
            </w14:solidFill>
          </w14:textFill>
        </w:rPr>
        <w:t>-</w:t>
      </w:r>
      <w:r>
        <w:rPr>
          <w:rFonts w:ascii="黑体" w:hAnsi="黑体" w:eastAsia="黑体" w:cs="Times New Roman"/>
          <w:color w:val="000000" w:themeColor="text1"/>
          <w:spacing w:val="-3"/>
          <w:sz w:val="28"/>
          <w:szCs w:val="28"/>
          <w:lang w:eastAsia="zh-CN"/>
          <w14:textFill>
            <w14:solidFill>
              <w14:schemeClr w14:val="tx1"/>
            </w14:solidFill>
          </w14:textFill>
        </w:rPr>
        <w:t xml:space="preserve"> </w:t>
      </w:r>
      <w:r>
        <w:rPr>
          <w:rFonts w:ascii="黑体" w:hAnsi="黑体" w:eastAsia="黑体" w:cs="Times New Roman"/>
          <w:color w:val="000000" w:themeColor="text1"/>
          <w:spacing w:val="1"/>
          <w:sz w:val="28"/>
          <w:szCs w:val="28"/>
          <w:lang w:eastAsia="zh-CN"/>
          <w14:textFill>
            <w14:solidFill>
              <w14:schemeClr w14:val="tx1"/>
            </w14:solidFill>
          </w14:textFill>
        </w:rPr>
        <w:t>X</w:t>
      </w:r>
      <w:r>
        <w:rPr>
          <w:rFonts w:ascii="黑体" w:hAnsi="黑体" w:eastAsia="黑体" w:cs="Times New Roman"/>
          <w:color w:val="000000" w:themeColor="text1"/>
          <w:sz w:val="28"/>
          <w:szCs w:val="28"/>
          <w:lang w:eastAsia="zh-CN"/>
          <w14:textFill>
            <w14:solidFill>
              <w14:schemeClr w14:val="tx1"/>
            </w14:solidFill>
          </w14:textFill>
        </w:rPr>
        <w:t>X -</w:t>
      </w:r>
      <w:r>
        <w:rPr>
          <w:rFonts w:ascii="黑体" w:hAnsi="黑体" w:eastAsia="黑体" w:cs="Times New Roman"/>
          <w:color w:val="000000" w:themeColor="text1"/>
          <w:spacing w:val="-3"/>
          <w:sz w:val="28"/>
          <w:szCs w:val="28"/>
          <w:lang w:eastAsia="zh-CN"/>
          <w14:textFill>
            <w14:solidFill>
              <w14:schemeClr w14:val="tx1"/>
            </w14:solidFill>
          </w14:textFill>
        </w:rPr>
        <w:t xml:space="preserve"> </w:t>
      </w:r>
      <w:r>
        <w:rPr>
          <w:rFonts w:ascii="黑体" w:hAnsi="黑体" w:eastAsia="黑体" w:cs="Times New Roman"/>
          <w:color w:val="000000" w:themeColor="text1"/>
          <w:spacing w:val="1"/>
          <w:sz w:val="28"/>
          <w:szCs w:val="28"/>
          <w:lang w:eastAsia="zh-CN"/>
          <w14:textFill>
            <w14:solidFill>
              <w14:schemeClr w14:val="tx1"/>
            </w14:solidFill>
          </w14:textFill>
        </w:rPr>
        <w:t>X</w:t>
      </w:r>
      <w:r>
        <w:rPr>
          <w:rFonts w:ascii="黑体" w:hAnsi="黑体" w:eastAsia="黑体" w:cs="Times New Roman"/>
          <w:color w:val="000000" w:themeColor="text1"/>
          <w:sz w:val="28"/>
          <w:szCs w:val="28"/>
          <w:lang w:eastAsia="zh-CN"/>
          <w14:textFill>
            <w14:solidFill>
              <w14:schemeClr w14:val="tx1"/>
            </w14:solidFill>
          </w14:textFill>
        </w:rPr>
        <w:t>X</w:t>
      </w:r>
      <w:r>
        <w:rPr>
          <w:rFonts w:ascii="黑体" w:hAnsi="黑体" w:eastAsia="黑体" w:cs="Times New Roman"/>
          <w:color w:val="000000" w:themeColor="text1"/>
          <w:spacing w:val="-2"/>
          <w:sz w:val="28"/>
          <w:szCs w:val="28"/>
          <w:lang w:eastAsia="zh-CN"/>
          <w14:textFill>
            <w14:solidFill>
              <w14:schemeClr w14:val="tx1"/>
            </w14:solidFill>
          </w14:textFill>
        </w:rPr>
        <w:t xml:space="preserve"> </w:t>
      </w:r>
      <w:r>
        <w:rPr>
          <w:rFonts w:ascii="黑体" w:hAnsi="黑体" w:eastAsia="黑体" w:cs="黑体"/>
          <w:color w:val="000000" w:themeColor="text1"/>
          <w:spacing w:val="-3"/>
          <w:sz w:val="28"/>
          <w:szCs w:val="28"/>
          <w:lang w:eastAsia="zh-CN"/>
          <w14:textFill>
            <w14:solidFill>
              <w14:schemeClr w14:val="tx1"/>
            </w14:solidFill>
          </w14:textFill>
        </w:rPr>
        <w:t>实施</w:t>
      </w:r>
    </w:p>
    <w:p w14:paraId="5F34DB2D">
      <w:pPr>
        <w:spacing w:before="1" w:line="110" w:lineRule="exact"/>
        <w:rPr>
          <w:color w:val="000000" w:themeColor="text1"/>
          <w:sz w:val="11"/>
          <w:szCs w:val="11"/>
          <w:lang w:eastAsia="zh-CN"/>
          <w14:textFill>
            <w14:solidFill>
              <w14:schemeClr w14:val="tx1"/>
            </w14:solidFill>
          </w14:textFill>
        </w:rPr>
      </w:pPr>
    </w:p>
    <w:p w14:paraId="09C93820">
      <w:pPr>
        <w:spacing w:line="200" w:lineRule="exact"/>
        <w:rPr>
          <w:color w:val="000000" w:themeColor="text1"/>
          <w:sz w:val="20"/>
          <w:szCs w:val="20"/>
          <w:lang w:eastAsia="zh-CN"/>
          <w14:textFill>
            <w14:solidFill>
              <w14:schemeClr w14:val="tx1"/>
            </w14:solidFill>
          </w14:textFill>
        </w:rPr>
      </w:pPr>
    </w:p>
    <w:p w14:paraId="077AD0E3">
      <w:pPr>
        <w:tabs>
          <w:tab w:val="left" w:pos="6022"/>
        </w:tabs>
        <w:spacing w:line="451" w:lineRule="exact"/>
        <w:ind w:left="3291"/>
        <w:rPr>
          <w:rFonts w:hint="eastAsia" w:ascii="Adobe 黑体 Std R" w:hAnsi="Adobe 黑体 Std R" w:eastAsia="Adobe 黑体 Std R" w:cs="Adobe 黑体 Std R"/>
          <w:color w:val="000000" w:themeColor="text1"/>
          <w:spacing w:val="21"/>
          <w:position w:val="1"/>
          <w:sz w:val="34"/>
          <w:szCs w:val="34"/>
          <w:lang w:eastAsia="zh-CN"/>
          <w14:textFill>
            <w14:solidFill>
              <w14:schemeClr w14:val="tx1"/>
            </w14:solidFill>
          </w14:textFill>
        </w:rPr>
      </w:pPr>
    </w:p>
    <w:p w14:paraId="0DAC3CDB">
      <w:pPr>
        <w:tabs>
          <w:tab w:val="left" w:pos="6022"/>
        </w:tabs>
        <w:spacing w:line="451" w:lineRule="exact"/>
        <w:ind w:left="3291"/>
        <w:rPr>
          <w:rFonts w:hint="eastAsia" w:ascii="黑体" w:hAnsi="黑体" w:eastAsia="黑体" w:cs="Adobe 黑体 Std R"/>
          <w:color w:val="000000" w:themeColor="text1"/>
          <w:sz w:val="26"/>
          <w:szCs w:val="26"/>
          <w:lang w:eastAsia="zh-CN"/>
          <w14:textFill>
            <w14:solidFill>
              <w14:schemeClr w14:val="tx1"/>
            </w14:solidFill>
          </w14:textFill>
        </w:rPr>
      </w:pPr>
      <w:r>
        <w:rPr>
          <w:rFonts w:ascii="黑体" w:hAnsi="黑体" w:eastAsia="黑体" w:cs="Adobe 黑体 Std R"/>
          <w:color w:val="000000" w:themeColor="text1"/>
          <w:spacing w:val="21"/>
          <w:position w:val="1"/>
          <w:sz w:val="34"/>
          <w:szCs w:val="34"/>
          <w:lang w:eastAsia="zh-CN"/>
          <w14:textFill>
            <w14:solidFill>
              <w14:schemeClr w14:val="tx1"/>
            </w14:solidFill>
          </w14:textFill>
        </w:rPr>
        <w:t>中国酒业协</w:t>
      </w:r>
      <w:r>
        <w:rPr>
          <w:rFonts w:ascii="黑体" w:hAnsi="黑体" w:eastAsia="黑体" w:cs="Adobe 黑体 Std R"/>
          <w:color w:val="000000" w:themeColor="text1"/>
          <w:position w:val="1"/>
          <w:sz w:val="34"/>
          <w:szCs w:val="34"/>
          <w:lang w:eastAsia="zh-CN"/>
          <w14:textFill>
            <w14:solidFill>
              <w14:schemeClr w14:val="tx1"/>
            </w14:solidFill>
          </w14:textFill>
        </w:rPr>
        <w:t>会</w:t>
      </w:r>
      <w:r>
        <w:rPr>
          <w:rFonts w:ascii="黑体" w:hAnsi="黑体" w:eastAsia="黑体" w:cs="Adobe 黑体 Std R"/>
          <w:color w:val="000000" w:themeColor="text1"/>
          <w:position w:val="1"/>
          <w:sz w:val="34"/>
          <w:szCs w:val="34"/>
          <w:lang w:eastAsia="zh-CN"/>
          <w14:textFill>
            <w14:solidFill>
              <w14:schemeClr w14:val="tx1"/>
            </w14:solidFill>
          </w14:textFill>
        </w:rPr>
        <w:tab/>
      </w:r>
      <w:r>
        <w:rPr>
          <w:rFonts w:ascii="黑体" w:hAnsi="黑体" w:eastAsia="黑体" w:cs="Adobe 黑体 Std R"/>
          <w:color w:val="000000" w:themeColor="text1"/>
          <w:sz w:val="26"/>
          <w:szCs w:val="26"/>
          <w:lang w:eastAsia="zh-CN"/>
          <w14:textFill>
            <w14:solidFill>
              <w14:schemeClr w14:val="tx1"/>
            </w14:solidFill>
          </w14:textFill>
        </w:rPr>
        <w:t xml:space="preserve">发 </w:t>
      </w:r>
      <w:r>
        <w:rPr>
          <w:rFonts w:ascii="黑体" w:hAnsi="黑体" w:eastAsia="黑体" w:cs="Adobe 黑体 Std R"/>
          <w:color w:val="000000" w:themeColor="text1"/>
          <w:spacing w:val="40"/>
          <w:sz w:val="26"/>
          <w:szCs w:val="26"/>
          <w:lang w:eastAsia="zh-CN"/>
          <w14:textFill>
            <w14:solidFill>
              <w14:schemeClr w14:val="tx1"/>
            </w14:solidFill>
          </w14:textFill>
        </w:rPr>
        <w:t xml:space="preserve"> </w:t>
      </w:r>
      <w:r>
        <w:rPr>
          <w:rFonts w:ascii="黑体" w:hAnsi="黑体" w:eastAsia="黑体" w:cs="Adobe 黑体 Std R"/>
          <w:color w:val="000000" w:themeColor="text1"/>
          <w:sz w:val="26"/>
          <w:szCs w:val="26"/>
          <w:lang w:eastAsia="zh-CN"/>
          <w14:textFill>
            <w14:solidFill>
              <w14:schemeClr w14:val="tx1"/>
            </w14:solidFill>
          </w14:textFill>
        </w:rPr>
        <w:t>布</w:t>
      </w:r>
    </w:p>
    <w:p w14:paraId="644FBE47">
      <w:pPr>
        <w:rPr>
          <w:rFonts w:ascii="Times New Roman" w:hAnsi="Times New Roman" w:cs="Times New Roman"/>
          <w:color w:val="000000" w:themeColor="text1"/>
          <w:sz w:val="20"/>
          <w:szCs w:val="20"/>
          <w:lang w:eastAsia="zh-CN"/>
          <w14:textFill>
            <w14:solidFill>
              <w14:schemeClr w14:val="tx1"/>
            </w14:solidFill>
          </w14:textFill>
        </w:rPr>
      </w:pPr>
      <w:r>
        <w:rPr>
          <w:rFonts w:ascii="Times New Roman" w:hAnsi="Times New Roman" w:cs="Times New Roman"/>
          <w:color w:val="000000" w:themeColor="text1"/>
          <w:sz w:val="20"/>
          <w:szCs w:val="20"/>
          <w:lang w:eastAsia="zh-CN"/>
          <w14:textFill>
            <w14:solidFill>
              <w14:schemeClr w14:val="tx1"/>
            </w14:solidFill>
          </w14:textFill>
        </w:rPr>
        <w:br w:type="page"/>
      </w:r>
    </w:p>
    <w:p w14:paraId="55E47137">
      <w:pPr>
        <w:rPr>
          <w:rFonts w:ascii="Times New Roman" w:hAnsi="Times New Roman" w:cs="Times New Roman"/>
          <w:color w:val="000000" w:themeColor="text1"/>
          <w:sz w:val="20"/>
          <w:szCs w:val="20"/>
          <w:lang w:eastAsia="zh-CN"/>
          <w14:textFill>
            <w14:solidFill>
              <w14:schemeClr w14:val="tx1"/>
            </w14:solidFill>
          </w14:textFill>
        </w:rPr>
      </w:pPr>
    </w:p>
    <w:p w14:paraId="6B0E08D9">
      <w:pPr>
        <w:rPr>
          <w:rFonts w:ascii="Times New Roman" w:hAnsi="Times New Roman" w:cs="Times New Roman"/>
          <w:color w:val="000000" w:themeColor="text1"/>
          <w:sz w:val="20"/>
          <w:szCs w:val="20"/>
          <w:lang w:eastAsia="zh-CN"/>
          <w14:textFill>
            <w14:solidFill>
              <w14:schemeClr w14:val="tx1"/>
            </w14:solidFill>
          </w14:textFill>
        </w:rPr>
      </w:pPr>
    </w:p>
    <w:p w14:paraId="59DDD369">
      <w:pPr>
        <w:rPr>
          <w:rFonts w:ascii="Times New Roman" w:hAnsi="Times New Roman" w:cs="Times New Roman"/>
          <w:color w:val="000000" w:themeColor="text1"/>
          <w:sz w:val="20"/>
          <w:szCs w:val="20"/>
          <w:lang w:eastAsia="zh-CN"/>
          <w14:textFill>
            <w14:solidFill>
              <w14:schemeClr w14:val="tx1"/>
            </w14:solidFill>
          </w14:textFill>
        </w:rPr>
      </w:pPr>
    </w:p>
    <w:p w14:paraId="39A1749B">
      <w:pPr>
        <w:rPr>
          <w:rFonts w:ascii="Times New Roman" w:hAnsi="Times New Roman" w:cs="Times New Roman"/>
          <w:color w:val="000000" w:themeColor="text1"/>
          <w:sz w:val="20"/>
          <w:szCs w:val="20"/>
          <w:lang w:eastAsia="zh-CN"/>
          <w14:textFill>
            <w14:solidFill>
              <w14:schemeClr w14:val="tx1"/>
            </w14:solidFill>
          </w14:textFill>
        </w:rPr>
        <w:sectPr>
          <w:footerReference r:id="rId3" w:type="default"/>
          <w:type w:val="continuous"/>
          <w:pgSz w:w="11907" w:h="16840"/>
          <w:pgMar w:top="500" w:right="740" w:bottom="280" w:left="1300" w:header="720" w:footer="720" w:gutter="0"/>
          <w:pgNumType w:fmt="upperRoman" w:start="1"/>
          <w:cols w:space="720" w:num="1"/>
        </w:sectPr>
      </w:pPr>
    </w:p>
    <w:p w14:paraId="4FF15E3E">
      <w:pPr>
        <w:pStyle w:val="25"/>
        <w:tabs>
          <w:tab w:val="left" w:pos="957"/>
        </w:tabs>
        <w:spacing w:line="419" w:lineRule="exact"/>
        <w:ind w:right="96"/>
        <w:jc w:val="center"/>
        <w:rPr>
          <w:rFonts w:hint="eastAsia"/>
          <w:color w:val="000000" w:themeColor="text1"/>
          <w:lang w:eastAsia="zh-CN"/>
          <w14:textFill>
            <w14:solidFill>
              <w14:schemeClr w14:val="tx1"/>
            </w14:solidFill>
          </w14:textFill>
        </w:rPr>
      </w:pPr>
      <w:bookmarkStart w:id="4" w:name="_Toc25576"/>
      <w:bookmarkStart w:id="5" w:name="_Toc9883"/>
      <w:bookmarkStart w:id="6" w:name="_Toc19875"/>
      <w:bookmarkStart w:id="7" w:name="_Toc551"/>
      <w:bookmarkStart w:id="8" w:name="_Toc18337"/>
      <w:bookmarkStart w:id="9" w:name="_Toc23368"/>
      <w:bookmarkStart w:id="10" w:name="_Toc15833"/>
      <w:bookmarkStart w:id="11" w:name="_Toc7503"/>
      <w:r>
        <w:rPr>
          <w:color w:val="000000" w:themeColor="text1"/>
          <w:lang w:eastAsia="zh-CN"/>
          <w14:textFill>
            <w14:solidFill>
              <w14:schemeClr w14:val="tx1"/>
            </w14:solidFill>
          </w14:textFill>
        </w:rPr>
        <w:t>前</w:t>
      </w:r>
      <w:r>
        <w:rPr>
          <w:color w:val="000000" w:themeColor="text1"/>
          <w:lang w:eastAsia="zh-CN"/>
          <w14:textFill>
            <w14:solidFill>
              <w14:schemeClr w14:val="tx1"/>
            </w14:solidFill>
          </w14:textFill>
        </w:rPr>
        <w:tab/>
      </w:r>
      <w:r>
        <w:rPr>
          <w:color w:val="000000" w:themeColor="text1"/>
          <w:lang w:eastAsia="zh-CN"/>
          <w14:textFill>
            <w14:solidFill>
              <w14:schemeClr w14:val="tx1"/>
            </w14:solidFill>
          </w14:textFill>
        </w:rPr>
        <w:t>言</w:t>
      </w:r>
      <w:bookmarkEnd w:id="4"/>
      <w:bookmarkEnd w:id="5"/>
      <w:bookmarkEnd w:id="6"/>
    </w:p>
    <w:p w14:paraId="7A335135">
      <w:pPr>
        <w:spacing w:line="296" w:lineRule="exact"/>
        <w:ind w:firstLine="420" w:firstLineChars="200"/>
        <w:rPr>
          <w:rFonts w:hint="eastAsia" w:ascii="宋体" w:hAnsi="宋体" w:eastAsia="宋体"/>
          <w:color w:val="000000" w:themeColor="text1"/>
          <w:sz w:val="21"/>
          <w:szCs w:val="21"/>
          <w:lang w:eastAsia="zh-CN"/>
          <w14:textFill>
            <w14:solidFill>
              <w14:schemeClr w14:val="tx1"/>
            </w14:solidFill>
          </w14:textFill>
        </w:rPr>
      </w:pPr>
    </w:p>
    <w:p w14:paraId="19A3A0B4">
      <w:pPr>
        <w:spacing w:line="296" w:lineRule="exact"/>
        <w:ind w:firstLine="420" w:firstLineChars="200"/>
        <w:rPr>
          <w:rFonts w:hint="eastAsia" w:ascii="宋体" w:hAnsi="宋体" w:eastAsia="宋体"/>
          <w:color w:val="000000" w:themeColor="text1"/>
          <w:sz w:val="21"/>
          <w:szCs w:val="21"/>
          <w:lang w:eastAsia="zh-CN"/>
          <w14:textFill>
            <w14:solidFill>
              <w14:schemeClr w14:val="tx1"/>
            </w14:solidFill>
          </w14:textFill>
        </w:rPr>
      </w:pPr>
      <w:r>
        <w:rPr>
          <w:rFonts w:hint="eastAsia" w:ascii="宋体" w:hAnsi="宋体" w:eastAsia="宋体"/>
          <w:color w:val="000000" w:themeColor="text1"/>
          <w:sz w:val="21"/>
          <w:szCs w:val="21"/>
          <w:lang w:eastAsia="zh-CN"/>
          <w14:textFill>
            <w14:solidFill>
              <w14:schemeClr w14:val="tx1"/>
            </w14:solidFill>
          </w14:textFill>
        </w:rPr>
        <w:t>本文件按照GB/T 1.1-2020《标准化工作导则 第1部分标准化文件的结构和起草规则》的规定起草。</w:t>
      </w:r>
    </w:p>
    <w:p w14:paraId="6DFA4EC1">
      <w:pPr>
        <w:spacing w:line="296" w:lineRule="exact"/>
        <w:ind w:firstLine="420" w:firstLineChars="200"/>
        <w:rPr>
          <w:rFonts w:hint="eastAsia" w:ascii="宋体" w:hAnsi="宋体" w:eastAsia="宋体"/>
          <w:color w:val="000000" w:themeColor="text1"/>
          <w:sz w:val="21"/>
          <w:szCs w:val="21"/>
          <w:lang w:eastAsia="zh-CN"/>
          <w14:textFill>
            <w14:solidFill>
              <w14:schemeClr w14:val="tx1"/>
            </w14:solidFill>
          </w14:textFill>
        </w:rPr>
      </w:pPr>
      <w:r>
        <w:rPr>
          <w:rFonts w:hint="eastAsia" w:ascii="宋体" w:hAnsi="宋体" w:eastAsia="宋体"/>
          <w:color w:val="000000" w:themeColor="text1"/>
          <w:sz w:val="21"/>
          <w:szCs w:val="21"/>
          <w:lang w:eastAsia="zh-CN"/>
          <w14:textFill>
            <w14:solidFill>
              <w14:schemeClr w14:val="tx1"/>
            </w14:solidFill>
          </w14:textFill>
        </w:rPr>
        <w:t>请注意本文件的某些内容可能涉及专利。本文件的发布机构不承担识别专利的责任。</w:t>
      </w:r>
    </w:p>
    <w:p w14:paraId="7C07F90D">
      <w:pPr>
        <w:spacing w:line="296" w:lineRule="exact"/>
        <w:ind w:firstLine="420" w:firstLineChars="200"/>
        <w:rPr>
          <w:rFonts w:hint="eastAsia" w:ascii="宋体" w:hAnsi="宋体" w:eastAsia="宋体"/>
          <w:color w:val="000000" w:themeColor="text1"/>
          <w:sz w:val="21"/>
          <w:szCs w:val="21"/>
          <w:lang w:eastAsia="zh-CN"/>
          <w14:textFill>
            <w14:solidFill>
              <w14:schemeClr w14:val="tx1"/>
            </w14:solidFill>
          </w14:textFill>
        </w:rPr>
      </w:pPr>
      <w:r>
        <w:rPr>
          <w:rFonts w:hint="eastAsia" w:ascii="宋体" w:hAnsi="宋体" w:eastAsia="宋体"/>
          <w:color w:val="000000" w:themeColor="text1"/>
          <w:sz w:val="21"/>
          <w:szCs w:val="21"/>
          <w:lang w:eastAsia="zh-CN"/>
          <w14:textFill>
            <w14:solidFill>
              <w14:schemeClr w14:val="tx1"/>
            </w14:solidFill>
          </w14:textFill>
        </w:rPr>
        <w:t>本标准由中国酒业协会提出。</w:t>
      </w:r>
    </w:p>
    <w:p w14:paraId="5F153E9B">
      <w:pPr>
        <w:spacing w:line="296" w:lineRule="exact"/>
        <w:ind w:firstLine="420" w:firstLineChars="200"/>
        <w:rPr>
          <w:rFonts w:hint="eastAsia" w:ascii="宋体" w:hAnsi="宋体" w:eastAsia="宋体"/>
          <w:color w:val="000000" w:themeColor="text1"/>
          <w:sz w:val="21"/>
          <w:szCs w:val="21"/>
          <w:lang w:eastAsia="zh-CN"/>
          <w14:textFill>
            <w14:solidFill>
              <w14:schemeClr w14:val="tx1"/>
            </w14:solidFill>
          </w14:textFill>
        </w:rPr>
      </w:pPr>
      <w:r>
        <w:rPr>
          <w:rFonts w:hint="eastAsia" w:ascii="宋体" w:hAnsi="宋体" w:eastAsia="宋体"/>
          <w:color w:val="000000" w:themeColor="text1"/>
          <w:sz w:val="21"/>
          <w:szCs w:val="21"/>
          <w:lang w:eastAsia="zh-CN"/>
          <w14:textFill>
            <w14:solidFill>
              <w14:schemeClr w14:val="tx1"/>
            </w14:solidFill>
          </w14:textFill>
        </w:rPr>
        <w:t>本文件由中国酒业协会团体标准审查</w:t>
      </w:r>
      <w:r>
        <w:rPr>
          <w:rFonts w:hint="eastAsia"/>
          <w:color w:val="000000" w:themeColor="text1"/>
          <w:sz w:val="21"/>
          <w:szCs w:val="21"/>
          <w:lang w:val="en-US" w:eastAsia="zh-CN"/>
          <w14:textFill>
            <w14:solidFill>
              <w14:schemeClr w14:val="tx1"/>
            </w14:solidFill>
          </w14:textFill>
        </w:rPr>
        <w:t>技术</w:t>
      </w:r>
      <w:r>
        <w:rPr>
          <w:rFonts w:hint="eastAsia" w:ascii="宋体" w:hAnsi="宋体" w:eastAsia="宋体"/>
          <w:color w:val="000000" w:themeColor="text1"/>
          <w:sz w:val="21"/>
          <w:szCs w:val="21"/>
          <w:lang w:eastAsia="zh-CN"/>
          <w14:textFill>
            <w14:solidFill>
              <w14:schemeClr w14:val="tx1"/>
            </w14:solidFill>
          </w14:textFill>
        </w:rPr>
        <w:t>委员会归口。</w:t>
      </w:r>
    </w:p>
    <w:p w14:paraId="6EFCD29D">
      <w:pPr>
        <w:spacing w:line="296" w:lineRule="exact"/>
        <w:ind w:firstLine="420" w:firstLineChars="200"/>
        <w:rPr>
          <w:rFonts w:hint="default" w:ascii="宋体" w:hAnsi="宋体" w:eastAsia="宋体"/>
          <w:color w:val="000000" w:themeColor="text1"/>
          <w:sz w:val="21"/>
          <w:szCs w:val="21"/>
          <w:lang w:val="en-US" w:eastAsia="zh-CN"/>
          <w14:textFill>
            <w14:solidFill>
              <w14:schemeClr w14:val="tx1"/>
            </w14:solidFill>
          </w14:textFill>
        </w:rPr>
      </w:pPr>
      <w:r>
        <w:rPr>
          <w:rFonts w:hint="eastAsia" w:ascii="宋体" w:hAnsi="宋体" w:eastAsia="宋体"/>
          <w:color w:val="000000" w:themeColor="text1"/>
          <w:sz w:val="21"/>
          <w:szCs w:val="21"/>
          <w:lang w:eastAsia="zh-CN"/>
          <w14:textFill>
            <w14:solidFill>
              <w14:schemeClr w14:val="tx1"/>
            </w14:solidFill>
          </w14:textFill>
        </w:rPr>
        <w:t xml:space="preserve">主要起草单位: </w:t>
      </w:r>
      <w:r>
        <w:rPr>
          <w:rFonts w:hint="eastAsia" w:ascii="宋体" w:hAnsi="宋体" w:eastAsia="宋体"/>
          <w:color w:val="000000" w:themeColor="text1"/>
          <w:sz w:val="21"/>
          <w:szCs w:val="21"/>
          <w:lang w:val="en-US" w:eastAsia="zh-CN"/>
          <w14:textFill>
            <w14:solidFill>
              <w14:schemeClr w14:val="tx1"/>
            </w14:solidFill>
          </w14:textFill>
        </w:rPr>
        <w:t>xxx,xxx,xxx</w:t>
      </w:r>
    </w:p>
    <w:p w14:paraId="2D3D8B2B">
      <w:pPr>
        <w:spacing w:line="296" w:lineRule="exact"/>
        <w:ind w:firstLine="420" w:firstLineChars="200"/>
        <w:rPr>
          <w:rFonts w:hint="eastAsia" w:ascii="宋体" w:hAnsi="宋体" w:eastAsia="宋体"/>
          <w:color w:val="000000" w:themeColor="text1"/>
          <w:sz w:val="21"/>
          <w:szCs w:val="21"/>
          <w:lang w:eastAsia="zh-CN"/>
          <w14:textFill>
            <w14:solidFill>
              <w14:schemeClr w14:val="tx1"/>
            </w14:solidFill>
          </w14:textFill>
        </w:rPr>
        <w:sectPr>
          <w:headerReference r:id="rId4" w:type="default"/>
          <w:footerReference r:id="rId5" w:type="default"/>
          <w:pgSz w:w="11907" w:h="16840"/>
          <w:pgMar w:top="1660" w:right="1020" w:bottom="1340" w:left="1300" w:header="1448" w:footer="1140" w:gutter="0"/>
          <w:pgNumType w:fmt="upperRoman" w:start="1"/>
          <w:cols w:space="720" w:num="1"/>
        </w:sectPr>
      </w:pPr>
      <w:r>
        <w:rPr>
          <w:rFonts w:hint="eastAsia" w:ascii="宋体" w:hAnsi="宋体" w:eastAsia="宋体"/>
          <w:color w:val="000000" w:themeColor="text1"/>
          <w:sz w:val="21"/>
          <w:szCs w:val="21"/>
          <w:lang w:eastAsia="zh-CN"/>
          <w14:textFill>
            <w14:solidFill>
              <w14:schemeClr w14:val="tx1"/>
            </w14:solidFill>
          </w14:textFill>
        </w:rPr>
        <w:t>主要起草人:</w:t>
      </w:r>
      <w:r>
        <w:rPr>
          <w:rFonts w:ascii="宋体" w:hAnsi="宋体" w:eastAsia="宋体"/>
          <w:color w:val="000000" w:themeColor="text1"/>
          <w:sz w:val="21"/>
          <w:szCs w:val="21"/>
          <w:lang w:eastAsia="zh-CN"/>
          <w14:textFill>
            <w14:solidFill>
              <w14:schemeClr w14:val="tx1"/>
            </w14:solidFill>
          </w14:textFill>
        </w:rPr>
        <w:t xml:space="preserve"> </w:t>
      </w:r>
      <w:r>
        <w:rPr>
          <w:rFonts w:hint="eastAsia" w:ascii="宋体" w:hAnsi="宋体" w:eastAsia="宋体"/>
          <w:color w:val="000000" w:themeColor="text1"/>
          <w:sz w:val="21"/>
          <w:szCs w:val="21"/>
          <w:lang w:val="en-US" w:eastAsia="zh-CN"/>
          <w14:textFill>
            <w14:solidFill>
              <w14:schemeClr w14:val="tx1"/>
            </w14:solidFill>
          </w14:textFill>
        </w:rPr>
        <w:t>xxx,xxx,xxx</w:t>
      </w:r>
    </w:p>
    <w:p w14:paraId="58609D65">
      <w:pPr>
        <w:tabs>
          <w:tab w:val="left" w:pos="7605"/>
        </w:tabs>
        <w:spacing w:before="530" w:after="240"/>
        <w:jc w:val="center"/>
        <w:outlineLvl w:val="0"/>
        <w:rPr>
          <w:rFonts w:hint="eastAsia" w:ascii="黑体" w:hAnsi="黑体" w:eastAsia="黑体"/>
          <w:color w:val="auto"/>
          <w:sz w:val="32"/>
          <w:szCs w:val="32"/>
          <w:highlight w:val="none"/>
        </w:rPr>
      </w:pPr>
      <w:bookmarkStart w:id="12" w:name="_Toc1696"/>
      <w:r>
        <w:rPr>
          <w:rFonts w:hint="eastAsia" w:ascii="黑体" w:hAnsi="黑体" w:eastAsia="黑体"/>
          <w:color w:val="auto"/>
          <w:sz w:val="32"/>
          <w:szCs w:val="32"/>
          <w:highlight w:val="none"/>
        </w:rPr>
        <w:t>引   言</w:t>
      </w:r>
      <w:bookmarkEnd w:id="7"/>
      <w:bookmarkEnd w:id="8"/>
      <w:bookmarkEnd w:id="12"/>
    </w:p>
    <w:p w14:paraId="668F973D">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lang w:eastAsia="zh-CN"/>
        </w:rPr>
      </w:pPr>
      <w:r>
        <w:rPr>
          <w:rFonts w:hint="eastAsia"/>
          <w:lang w:val="en-US" w:eastAsia="zh-CN"/>
        </w:rPr>
        <w:t>大曲酱香型白酒</w:t>
      </w:r>
      <w:r>
        <w:rPr>
          <w:rFonts w:hint="eastAsia"/>
          <w:lang w:eastAsia="zh-CN"/>
        </w:rPr>
        <w:t>古蔺产区位于东经105°34′～106°20′、北纬27°41′～28°20′，地处中国白酒金三角核心区域、赤水河流域左岸古蔺段，是中国酱香型白酒主要原产地之一，被誉为“中国酱酒之乡”。</w:t>
      </w:r>
    </w:p>
    <w:p w14:paraId="04D87370">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lang w:val="en-US" w:eastAsia="zh-CN"/>
        </w:rPr>
      </w:pPr>
      <w:bookmarkStart w:id="13" w:name="_Toc10130"/>
      <w:bookmarkStart w:id="14" w:name="_Toc20083"/>
      <w:r>
        <w:rPr>
          <w:rFonts w:hint="eastAsia"/>
          <w:lang w:val="en-US" w:eastAsia="zh-CN"/>
        </w:rPr>
        <w:t>产区位于四川盆地南缘向贵州高原过渡的独特地理带，兼具盆地与高原气候特征，四季分明、雨热同季、无霜期长、湿度适中、日照充足，垂直气候差异显著。境内山峦起伏、沟谷纵横，地层古老，灰岩广泛出露，属典型盆周山区地貌。河谷地形与静风环境为空气中富集的酿酒微生物提供了稳定的栖息与循环条件，构成了丰富而活跃的微生物群落网络。流经丹霞地貌的赤水河段水质纯净、硬度适宜，是酿造优质酱酒的重要水源。</w:t>
      </w:r>
      <w:r>
        <w:rPr>
          <w:rFonts w:hint="eastAsia"/>
          <w:highlight w:val="none"/>
          <w:lang w:val="en-US" w:eastAsia="zh-CN"/>
        </w:rPr>
        <w:t>本地培育的糯红高粱</w:t>
      </w:r>
      <w:r>
        <w:rPr>
          <w:rFonts w:hint="eastAsia"/>
          <w:lang w:val="en-US" w:eastAsia="zh-CN"/>
        </w:rPr>
        <w:t>具有粒小皮厚、耐蒸煮的特点，配以优质小麦制成的高温大曲，在复杂微生物体系协同作用下，共同塑就了古蔺酱香白酒的典型风格。</w:t>
      </w:r>
    </w:p>
    <w:bookmarkEnd w:id="13"/>
    <w:bookmarkEnd w:id="14"/>
    <w:p w14:paraId="3ED36DF4">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lang w:val="en-US" w:eastAsia="zh-CN"/>
        </w:rPr>
      </w:pPr>
      <w:r>
        <w:rPr>
          <w:rFonts w:hint="eastAsia"/>
          <w:lang w:val="en-US" w:eastAsia="zh-CN"/>
        </w:rPr>
        <w:t>古蔺酿酒历史可追溯至汉代，据《史记》记载，当时已有“枸酱酒”自夜郎地区（今属古蔺）进贡宫廷。经唐宋“凤曲法酒”技艺积累，至明清逐步形成成熟的回沙工艺，并传承至今。当代古蔺酿酒在严格遵循“12987”传统酿造工艺的基础上，积极推进科技创新，运用风味物质解析、微生物群落调控等现代技术，持续提升产品品质与稳定性。</w:t>
      </w:r>
    </w:p>
    <w:p w14:paraId="5158C00C">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lang w:val="en-US" w:eastAsia="zh-CN"/>
        </w:rPr>
      </w:pPr>
      <w:r>
        <w:rPr>
          <w:rFonts w:hint="eastAsia"/>
          <w:lang w:val="en-US" w:eastAsia="zh-CN"/>
        </w:rPr>
        <w:t>本文件结合古蔺产区的自然条件、传统工艺与现代质量控制要求，系统规定了古蔺大曲酱香型白酒关键技术内容，为传承古蔺传统酿造技艺，突出古蔺（产区）大曲酱香型白酒的质量特色和声誉，助力古蔺酱酒产业规范与高质量发展提供技术依据。</w:t>
      </w:r>
    </w:p>
    <w:p w14:paraId="16D9547A">
      <w:pPr>
        <w:bidi w:val="0"/>
        <w:rPr>
          <w:rFonts w:hint="eastAsia"/>
        </w:rPr>
      </w:pPr>
    </w:p>
    <w:p w14:paraId="1DC68581">
      <w:pPr>
        <w:rPr>
          <w:rFonts w:hint="eastAsia"/>
          <w:sz w:val="28"/>
          <w:szCs w:val="18"/>
        </w:rPr>
      </w:pPr>
    </w:p>
    <w:p w14:paraId="62438D4C">
      <w:pPr>
        <w:pStyle w:val="38"/>
        <w:keepNext/>
        <w:keepLines w:val="0"/>
        <w:pageBreakBefore/>
        <w:widowControl/>
        <w:kinsoku/>
        <w:wordWrap/>
        <w:overflowPunct/>
        <w:topLinePunct w:val="0"/>
        <w:autoSpaceDE/>
        <w:autoSpaceDN/>
        <w:bidi w:val="0"/>
        <w:adjustRightInd/>
        <w:snapToGrid/>
        <w:spacing w:before="160" w:after="0"/>
        <w:textAlignment w:val="auto"/>
        <w:rPr>
          <w:sz w:val="28"/>
          <w:szCs w:val="18"/>
        </w:rPr>
      </w:pPr>
      <w:bookmarkStart w:id="15" w:name="_Toc9567"/>
      <w:r>
        <w:rPr>
          <w:rFonts w:hint="eastAsia"/>
          <w:sz w:val="28"/>
          <w:szCs w:val="18"/>
        </w:rPr>
        <w:t>目</w:t>
      </w:r>
      <w:bookmarkStart w:id="16" w:name="BKML"/>
      <w:r>
        <w:rPr>
          <w:rFonts w:hAnsi="黑体"/>
          <w:sz w:val="28"/>
          <w:szCs w:val="18"/>
        </w:rPr>
        <w:t>  </w:t>
      </w:r>
      <w:r>
        <w:rPr>
          <w:rFonts w:hint="eastAsia"/>
          <w:sz w:val="28"/>
          <w:szCs w:val="18"/>
        </w:rPr>
        <w:t>次</w:t>
      </w:r>
      <w:bookmarkEnd w:id="9"/>
      <w:bookmarkEnd w:id="10"/>
      <w:bookmarkEnd w:id="11"/>
      <w:bookmarkEnd w:id="15"/>
      <w:bookmarkEnd w:id="16"/>
    </w:p>
    <w:sdt>
      <w:sdtPr>
        <w:rPr>
          <w:rFonts w:ascii="宋体" w:hAnsi="宋体" w:eastAsia="宋体" w:cstheme="minorBidi"/>
          <w:sz w:val="21"/>
          <w:szCs w:val="21"/>
          <w:lang w:val="en-US" w:eastAsia="en-US" w:bidi="ar-SA"/>
        </w:rPr>
        <w:id w:val="147479773"/>
        <w15:color w:val="DBDBDB"/>
        <w:docPartObj>
          <w:docPartGallery w:val="Table of Contents"/>
          <w:docPartUnique/>
        </w:docPartObj>
      </w:sdtPr>
      <w:sdtEndPr>
        <w:rPr>
          <w:rFonts w:ascii="宋体" w:hAnsi="宋体" w:eastAsia="宋体" w:cstheme="minorBidi"/>
          <w:sz w:val="21"/>
          <w:szCs w:val="21"/>
          <w:lang w:val="en-US" w:eastAsia="en-US" w:bidi="ar-SA"/>
        </w:rPr>
      </w:sdtEndPr>
      <w:sdtContent>
        <w:p w14:paraId="0BC408DD">
          <w:pPr>
            <w:spacing w:before="0" w:beforeLines="0" w:after="0" w:afterLines="0" w:line="240" w:lineRule="auto"/>
            <w:ind w:left="0" w:leftChars="0" w:right="0" w:rightChars="0" w:firstLine="0" w:firstLineChars="0"/>
            <w:jc w:val="center"/>
            <w:rPr>
              <w:rFonts w:ascii="宋体" w:hAnsi="宋体" w:eastAsia="宋体" w:cstheme="minorBidi"/>
              <w:sz w:val="21"/>
              <w:szCs w:val="21"/>
              <w:lang w:val="en-US" w:eastAsia="en-US" w:bidi="ar-SA"/>
            </w:rPr>
          </w:pPr>
          <w:r>
            <w:fldChar w:fldCharType="begin"/>
          </w:r>
          <w:r>
            <w:instrText xml:space="preserve">TOC \o "1-2" \h \u </w:instrText>
          </w:r>
          <w:r>
            <w:fldChar w:fldCharType="separate"/>
          </w:r>
        </w:p>
        <w:p w14:paraId="73402523">
          <w:pPr>
            <w:pStyle w:val="14"/>
            <w:tabs>
              <w:tab w:val="right" w:leader="dot" w:pos="9587"/>
              <w:tab w:val="clear" w:pos="9241"/>
            </w:tabs>
          </w:pPr>
          <w:r>
            <w:fldChar w:fldCharType="begin"/>
          </w:r>
          <w:r>
            <w:instrText xml:space="preserve"> HYPERLINK \l _Toc23209 </w:instrText>
          </w:r>
          <w:r>
            <w:fldChar w:fldCharType="separate"/>
          </w:r>
          <w:r>
            <w:rPr>
              <w:rFonts w:hint="eastAsia"/>
              <w:szCs w:val="52"/>
              <w:lang w:eastAsia="zh-CN"/>
            </w:rPr>
            <w:t>古蔺（产区）大曲酱香型白酒</w:t>
          </w:r>
          <w:r>
            <w:fldChar w:fldCharType="end"/>
          </w:r>
          <w:r>
            <w:fldChar w:fldCharType="begin"/>
          </w:r>
          <w:r>
            <w:instrText xml:space="preserve"> HYPERLINK \l _Toc17798 </w:instrText>
          </w:r>
          <w:r>
            <w:fldChar w:fldCharType="separate"/>
          </w:r>
          <w:r>
            <w:rPr>
              <w:rFonts w:hint="eastAsia"/>
              <w:szCs w:val="52"/>
              <w:lang w:eastAsia="zh-CN"/>
            </w:rPr>
            <w:t>质量技术要求</w:t>
          </w:r>
          <w:r>
            <w:tab/>
          </w:r>
          <w:r>
            <w:fldChar w:fldCharType="begin"/>
          </w:r>
          <w:r>
            <w:instrText xml:space="preserve"> PAGEREF _Toc17798 \h </w:instrText>
          </w:r>
          <w:r>
            <w:fldChar w:fldCharType="separate"/>
          </w:r>
          <w:r>
            <w:t>I</w:t>
          </w:r>
          <w:r>
            <w:fldChar w:fldCharType="end"/>
          </w:r>
          <w:r>
            <w:fldChar w:fldCharType="end"/>
          </w:r>
        </w:p>
        <w:p w14:paraId="2B9EF95C">
          <w:pPr>
            <w:pStyle w:val="15"/>
            <w:tabs>
              <w:tab w:val="right" w:pos="2400"/>
              <w:tab w:val="right" w:leader="dot" w:pos="9587"/>
            </w:tabs>
            <w:ind w:left="0" w:leftChars="0" w:firstLine="0" w:firstLineChars="0"/>
          </w:pPr>
          <w:r>
            <w:fldChar w:fldCharType="begin"/>
          </w:r>
          <w:r>
            <w:instrText xml:space="preserve"> HYPERLINK \l _Toc19875 </w:instrText>
          </w:r>
          <w:r>
            <w:fldChar w:fldCharType="separate"/>
          </w:r>
          <w:r>
            <w:rPr>
              <w:lang w:eastAsia="zh-CN"/>
            </w:rPr>
            <w:t>前</w:t>
          </w:r>
          <w:r>
            <w:rPr>
              <w:lang w:eastAsia="zh-CN"/>
            </w:rPr>
            <w:tab/>
          </w:r>
          <w:r>
            <w:rPr>
              <w:lang w:eastAsia="zh-CN"/>
            </w:rPr>
            <w:t>言</w:t>
          </w:r>
          <w:r>
            <w:tab/>
          </w:r>
          <w:r>
            <w:fldChar w:fldCharType="begin"/>
          </w:r>
          <w:r>
            <w:instrText xml:space="preserve"> PAGEREF _Toc19875 \h </w:instrText>
          </w:r>
          <w:r>
            <w:fldChar w:fldCharType="separate"/>
          </w:r>
          <w:r>
            <w:t>I</w:t>
          </w:r>
          <w:r>
            <w:fldChar w:fldCharType="end"/>
          </w:r>
          <w:r>
            <w:fldChar w:fldCharType="end"/>
          </w:r>
        </w:p>
        <w:p w14:paraId="62619D20">
          <w:pPr>
            <w:pStyle w:val="14"/>
            <w:tabs>
              <w:tab w:val="right" w:leader="dot" w:pos="9587"/>
              <w:tab w:val="clear" w:pos="9241"/>
            </w:tabs>
          </w:pPr>
          <w:r>
            <w:fldChar w:fldCharType="begin"/>
          </w:r>
          <w:r>
            <w:instrText xml:space="preserve"> HYPERLINK \l _Toc1696 </w:instrText>
          </w:r>
          <w:r>
            <w:fldChar w:fldCharType="separate"/>
          </w:r>
          <w:r>
            <w:rPr>
              <w:rFonts w:hint="eastAsia" w:ascii="黑体" w:hAnsi="黑体" w:eastAsia="黑体"/>
              <w:szCs w:val="32"/>
              <w:highlight w:val="none"/>
            </w:rPr>
            <w:t>引   言</w:t>
          </w:r>
          <w:r>
            <w:tab/>
          </w:r>
          <w:r>
            <w:fldChar w:fldCharType="begin"/>
          </w:r>
          <w:r>
            <w:instrText xml:space="preserve"> PAGEREF _Toc1696 \h </w:instrText>
          </w:r>
          <w:r>
            <w:fldChar w:fldCharType="separate"/>
          </w:r>
          <w:r>
            <w:t>2</w:t>
          </w:r>
          <w:r>
            <w:fldChar w:fldCharType="end"/>
          </w:r>
          <w:r>
            <w:fldChar w:fldCharType="end"/>
          </w:r>
        </w:p>
        <w:p w14:paraId="2F0876DB">
          <w:pPr>
            <w:pStyle w:val="14"/>
            <w:tabs>
              <w:tab w:val="right" w:leader="dot" w:pos="9587"/>
              <w:tab w:val="clear" w:pos="9241"/>
            </w:tabs>
          </w:pPr>
          <w:r>
            <w:fldChar w:fldCharType="begin"/>
          </w:r>
          <w:r>
            <w:instrText xml:space="preserve"> HYPERLINK \l _Toc9567 </w:instrText>
          </w:r>
          <w:r>
            <w:fldChar w:fldCharType="separate"/>
          </w:r>
          <w:r>
            <w:rPr>
              <w:rFonts w:hint="eastAsia"/>
              <w:szCs w:val="18"/>
            </w:rPr>
            <w:t>目</w:t>
          </w:r>
          <w:r>
            <w:rPr>
              <w:rFonts w:hAnsi="黑体"/>
              <w:szCs w:val="18"/>
            </w:rPr>
            <w:t>  </w:t>
          </w:r>
          <w:r>
            <w:rPr>
              <w:rFonts w:hint="eastAsia"/>
              <w:szCs w:val="18"/>
            </w:rPr>
            <w:t>次</w:t>
          </w:r>
          <w:r>
            <w:tab/>
          </w:r>
          <w:r>
            <w:fldChar w:fldCharType="begin"/>
          </w:r>
          <w:r>
            <w:instrText xml:space="preserve"> PAGEREF _Toc9567 \h </w:instrText>
          </w:r>
          <w:r>
            <w:fldChar w:fldCharType="separate"/>
          </w:r>
          <w:r>
            <w:t>3</w:t>
          </w:r>
          <w:r>
            <w:fldChar w:fldCharType="end"/>
          </w:r>
          <w:r>
            <w:fldChar w:fldCharType="end"/>
          </w:r>
        </w:p>
        <w:p w14:paraId="300CBDD9">
          <w:pPr>
            <w:pStyle w:val="14"/>
            <w:tabs>
              <w:tab w:val="right" w:leader="dot" w:pos="9587"/>
              <w:tab w:val="clear" w:pos="9241"/>
            </w:tabs>
          </w:pPr>
          <w:r>
            <w:fldChar w:fldCharType="begin"/>
          </w:r>
          <w:r>
            <w:instrText xml:space="preserve"> HYPERLINK \l _Toc29426 </w:instrText>
          </w:r>
          <w:r>
            <w:fldChar w:fldCharType="separate"/>
          </w:r>
          <w:r>
            <w:rPr>
              <w:rFonts w:ascii="黑体" w:hAnsi="黑体" w:eastAsia="黑体" w:cs="黑体"/>
              <w:lang w:eastAsia="zh-CN"/>
            </w:rPr>
            <w:t>1</w:t>
          </w:r>
          <w:r>
            <w:rPr>
              <w:rFonts w:hint="eastAsia" w:cs="黑体"/>
              <w:lang w:val="en-US" w:eastAsia="zh-CN"/>
            </w:rPr>
            <w:t xml:space="preserve"> </w:t>
          </w:r>
          <w:r>
            <w:rPr>
              <w:rFonts w:ascii="黑体" w:hAnsi="黑体" w:eastAsia="黑体" w:cs="黑体"/>
              <w:lang w:eastAsia="zh-CN"/>
            </w:rPr>
            <w:t>范围</w:t>
          </w:r>
          <w:r>
            <w:tab/>
          </w:r>
          <w:r>
            <w:fldChar w:fldCharType="begin"/>
          </w:r>
          <w:r>
            <w:instrText xml:space="preserve"> PAGEREF _Toc29426 \h </w:instrText>
          </w:r>
          <w:r>
            <w:fldChar w:fldCharType="separate"/>
          </w:r>
          <w:r>
            <w:t>5</w:t>
          </w:r>
          <w:r>
            <w:fldChar w:fldCharType="end"/>
          </w:r>
          <w:r>
            <w:fldChar w:fldCharType="end"/>
          </w:r>
        </w:p>
        <w:p w14:paraId="0641D6D2">
          <w:pPr>
            <w:pStyle w:val="14"/>
            <w:tabs>
              <w:tab w:val="right" w:leader="dot" w:pos="9587"/>
              <w:tab w:val="clear" w:pos="9241"/>
            </w:tabs>
          </w:pPr>
          <w:r>
            <w:fldChar w:fldCharType="begin"/>
          </w:r>
          <w:r>
            <w:instrText xml:space="preserve"> HYPERLINK \l _Toc14325 </w:instrText>
          </w:r>
          <w:r>
            <w:fldChar w:fldCharType="separate"/>
          </w:r>
          <w:r>
            <w:rPr>
              <w:rFonts w:ascii="黑体" w:hAnsi="黑体" w:eastAsia="黑体" w:cs="黑体"/>
              <w:lang w:eastAsia="zh-CN"/>
            </w:rPr>
            <w:t>2</w:t>
          </w:r>
          <w:r>
            <w:rPr>
              <w:rFonts w:hint="eastAsia" w:cs="黑体"/>
              <w:lang w:val="en-US" w:eastAsia="zh-CN"/>
            </w:rPr>
            <w:t xml:space="preserve"> </w:t>
          </w:r>
          <w:r>
            <w:rPr>
              <w:rFonts w:ascii="黑体" w:hAnsi="黑体" w:eastAsia="黑体" w:cs="黑体"/>
              <w:lang w:eastAsia="zh-CN"/>
            </w:rPr>
            <w:t>规范性引用文件</w:t>
          </w:r>
          <w:r>
            <w:tab/>
          </w:r>
          <w:r>
            <w:fldChar w:fldCharType="begin"/>
          </w:r>
          <w:r>
            <w:instrText xml:space="preserve"> PAGEREF _Toc14325 \h </w:instrText>
          </w:r>
          <w:r>
            <w:fldChar w:fldCharType="separate"/>
          </w:r>
          <w:r>
            <w:t>5</w:t>
          </w:r>
          <w:r>
            <w:fldChar w:fldCharType="end"/>
          </w:r>
          <w:r>
            <w:fldChar w:fldCharType="end"/>
          </w:r>
        </w:p>
        <w:p w14:paraId="3010514D">
          <w:pPr>
            <w:pStyle w:val="14"/>
            <w:tabs>
              <w:tab w:val="right" w:leader="dot" w:pos="9587"/>
              <w:tab w:val="clear" w:pos="9241"/>
            </w:tabs>
          </w:pPr>
          <w:r>
            <w:fldChar w:fldCharType="begin"/>
          </w:r>
          <w:r>
            <w:instrText xml:space="preserve"> HYPERLINK \l _Toc7717 </w:instrText>
          </w:r>
          <w:r>
            <w:fldChar w:fldCharType="separate"/>
          </w:r>
          <w:r>
            <w:rPr>
              <w:rFonts w:ascii="黑体" w:hAnsi="黑体" w:eastAsia="黑体" w:cs="黑体"/>
              <w:lang w:eastAsia="zh-CN"/>
            </w:rPr>
            <w:t>3</w:t>
          </w:r>
          <w:r>
            <w:rPr>
              <w:rFonts w:hint="eastAsia" w:cs="黑体"/>
              <w:lang w:val="en-US" w:eastAsia="zh-CN"/>
            </w:rPr>
            <w:t xml:space="preserve"> </w:t>
          </w:r>
          <w:r>
            <w:rPr>
              <w:rFonts w:ascii="黑体" w:hAnsi="黑体" w:eastAsia="黑体" w:cs="黑体"/>
              <w:lang w:eastAsia="zh-CN"/>
            </w:rPr>
            <w:t>术语和定义</w:t>
          </w:r>
          <w:r>
            <w:tab/>
          </w:r>
          <w:r>
            <w:fldChar w:fldCharType="begin"/>
          </w:r>
          <w:r>
            <w:instrText xml:space="preserve"> PAGEREF _Toc7717 \h </w:instrText>
          </w:r>
          <w:r>
            <w:fldChar w:fldCharType="separate"/>
          </w:r>
          <w:r>
            <w:t>5</w:t>
          </w:r>
          <w:r>
            <w:fldChar w:fldCharType="end"/>
          </w:r>
          <w:r>
            <w:fldChar w:fldCharType="end"/>
          </w:r>
        </w:p>
        <w:p w14:paraId="6CFF2B59">
          <w:pPr>
            <w:pStyle w:val="15"/>
            <w:tabs>
              <w:tab w:val="right" w:leader="dot" w:pos="9587"/>
            </w:tabs>
          </w:pPr>
          <w:r>
            <w:fldChar w:fldCharType="begin"/>
          </w:r>
          <w:r>
            <w:instrText xml:space="preserve"> HYPERLINK \l _Toc20634 </w:instrText>
          </w:r>
          <w:r>
            <w:fldChar w:fldCharType="separate"/>
          </w:r>
          <w:r>
            <w:rPr>
              <w:rFonts w:hint="eastAsia"/>
              <w:szCs w:val="22"/>
              <w:highlight w:val="none"/>
              <w:lang w:eastAsia="zh-CN"/>
            </w:rPr>
            <w:t>古蔺（产区）大曲酱香型白酒</w:t>
          </w:r>
          <w:r>
            <w:rPr>
              <w:rFonts w:hint="eastAsia"/>
              <w:szCs w:val="20"/>
              <w:lang w:eastAsia="zh-CN"/>
            </w:rPr>
            <w:t>Gulin production area Daqu Jiangxiangxing baijiu</w:t>
          </w:r>
          <w:r>
            <w:tab/>
          </w:r>
          <w:r>
            <w:fldChar w:fldCharType="begin"/>
          </w:r>
          <w:r>
            <w:instrText xml:space="preserve"> PAGEREF _Toc20634 \h </w:instrText>
          </w:r>
          <w:r>
            <w:fldChar w:fldCharType="separate"/>
          </w:r>
          <w:r>
            <w:t>6</w:t>
          </w:r>
          <w:r>
            <w:fldChar w:fldCharType="end"/>
          </w:r>
          <w:r>
            <w:fldChar w:fldCharType="end"/>
          </w:r>
        </w:p>
        <w:p w14:paraId="2882AC80">
          <w:pPr>
            <w:pStyle w:val="14"/>
            <w:tabs>
              <w:tab w:val="right" w:leader="dot" w:pos="9587"/>
              <w:tab w:val="clear" w:pos="9241"/>
            </w:tabs>
          </w:pPr>
          <w:r>
            <w:fldChar w:fldCharType="begin"/>
          </w:r>
          <w:r>
            <w:instrText xml:space="preserve"> HYPERLINK \l _Toc15392 </w:instrText>
          </w:r>
          <w:r>
            <w:fldChar w:fldCharType="separate"/>
          </w:r>
          <w:r>
            <w:rPr>
              <w:rFonts w:hint="eastAsia" w:ascii="黑体" w:hAnsi="黑体" w:eastAsia="黑体" w:cs="黑体"/>
              <w:lang w:eastAsia="zh-CN"/>
            </w:rPr>
            <w:t xml:space="preserve">4 </w:t>
          </w:r>
          <w:r>
            <w:rPr>
              <w:rFonts w:hint="eastAsia" w:ascii="黑体" w:hAnsi="黑体" w:eastAsia="黑体" w:cs="黑体"/>
              <w:lang w:val="en-US" w:eastAsia="zh-CN"/>
            </w:rPr>
            <w:t>产区位置</w:t>
          </w:r>
          <w:r>
            <w:tab/>
          </w:r>
          <w:r>
            <w:fldChar w:fldCharType="begin"/>
          </w:r>
          <w:r>
            <w:instrText xml:space="preserve"> PAGEREF _Toc15392 \h </w:instrText>
          </w:r>
          <w:r>
            <w:fldChar w:fldCharType="separate"/>
          </w:r>
          <w:r>
            <w:t>6</w:t>
          </w:r>
          <w:r>
            <w:fldChar w:fldCharType="end"/>
          </w:r>
          <w:r>
            <w:fldChar w:fldCharType="end"/>
          </w:r>
        </w:p>
        <w:p w14:paraId="2FD6BED5">
          <w:pPr>
            <w:pStyle w:val="14"/>
            <w:tabs>
              <w:tab w:val="right" w:leader="dot" w:pos="9587"/>
              <w:tab w:val="clear" w:pos="9241"/>
            </w:tabs>
          </w:pPr>
          <w:r>
            <w:fldChar w:fldCharType="begin"/>
          </w:r>
          <w:r>
            <w:instrText xml:space="preserve"> HYPERLINK \l _Toc6928 </w:instrText>
          </w:r>
          <w:r>
            <w:fldChar w:fldCharType="separate"/>
          </w:r>
          <w:r>
            <w:rPr>
              <w:rFonts w:hint="eastAsia" w:ascii="黑体" w:hAnsi="黑体" w:eastAsia="黑体" w:cs="黑体"/>
              <w:lang w:val="en-US" w:eastAsia="zh-CN"/>
            </w:rPr>
            <w:t>5 生产过程控制要求</w:t>
          </w:r>
          <w:r>
            <w:tab/>
          </w:r>
          <w:r>
            <w:fldChar w:fldCharType="begin"/>
          </w:r>
          <w:r>
            <w:instrText xml:space="preserve"> PAGEREF _Toc6928 \h </w:instrText>
          </w:r>
          <w:r>
            <w:fldChar w:fldCharType="separate"/>
          </w:r>
          <w:r>
            <w:t>6</w:t>
          </w:r>
          <w:r>
            <w:fldChar w:fldCharType="end"/>
          </w:r>
          <w:r>
            <w:fldChar w:fldCharType="end"/>
          </w:r>
        </w:p>
        <w:p w14:paraId="4BC595FD">
          <w:pPr>
            <w:pStyle w:val="15"/>
            <w:tabs>
              <w:tab w:val="right" w:leader="dot" w:pos="9587"/>
            </w:tabs>
          </w:pPr>
          <w:r>
            <w:fldChar w:fldCharType="begin"/>
          </w:r>
          <w:r>
            <w:instrText xml:space="preserve"> HYPERLINK \l _Toc23339 </w:instrText>
          </w:r>
          <w:r>
            <w:fldChar w:fldCharType="separate"/>
          </w:r>
          <w:r>
            <w:rPr>
              <w:rFonts w:hint="eastAsia"/>
              <w:lang w:val="en-US" w:eastAsia="zh-CN"/>
            </w:rPr>
            <w:t>5.1  原料要求</w:t>
          </w:r>
          <w:r>
            <w:tab/>
          </w:r>
          <w:r>
            <w:fldChar w:fldCharType="begin"/>
          </w:r>
          <w:r>
            <w:instrText xml:space="preserve"> PAGEREF _Toc23339 \h </w:instrText>
          </w:r>
          <w:r>
            <w:fldChar w:fldCharType="separate"/>
          </w:r>
          <w:r>
            <w:t>6</w:t>
          </w:r>
          <w:r>
            <w:fldChar w:fldCharType="end"/>
          </w:r>
          <w:r>
            <w:fldChar w:fldCharType="end"/>
          </w:r>
        </w:p>
        <w:p w14:paraId="01562997">
          <w:pPr>
            <w:pStyle w:val="15"/>
            <w:tabs>
              <w:tab w:val="right" w:leader="dot" w:pos="9587"/>
            </w:tabs>
          </w:pPr>
          <w:r>
            <w:fldChar w:fldCharType="begin"/>
          </w:r>
          <w:r>
            <w:instrText xml:space="preserve"> HYPERLINK \l _Toc32712 </w:instrText>
          </w:r>
          <w:r>
            <w:fldChar w:fldCharType="separate"/>
          </w:r>
          <w:r>
            <w:rPr>
              <w:rFonts w:hint="eastAsia"/>
              <w:lang w:val="en-US" w:eastAsia="zh-CN"/>
            </w:rPr>
            <w:t>5.2  生产过程卫生要求</w:t>
          </w:r>
          <w:r>
            <w:tab/>
          </w:r>
          <w:r>
            <w:fldChar w:fldCharType="begin"/>
          </w:r>
          <w:r>
            <w:instrText xml:space="preserve"> PAGEREF _Toc32712 \h </w:instrText>
          </w:r>
          <w:r>
            <w:fldChar w:fldCharType="separate"/>
          </w:r>
          <w:r>
            <w:t>7</w:t>
          </w:r>
          <w:r>
            <w:fldChar w:fldCharType="end"/>
          </w:r>
          <w:r>
            <w:fldChar w:fldCharType="end"/>
          </w:r>
        </w:p>
        <w:p w14:paraId="48BBC8B8">
          <w:pPr>
            <w:pStyle w:val="15"/>
            <w:tabs>
              <w:tab w:val="right" w:leader="dot" w:pos="9587"/>
            </w:tabs>
          </w:pPr>
          <w:r>
            <w:fldChar w:fldCharType="begin"/>
          </w:r>
          <w:r>
            <w:instrText xml:space="preserve"> HYPERLINK \l _Toc12309 </w:instrText>
          </w:r>
          <w:r>
            <w:fldChar w:fldCharType="separate"/>
          </w:r>
          <w:r>
            <w:rPr>
              <w:rFonts w:hint="eastAsia"/>
              <w:lang w:val="en-US" w:eastAsia="zh-CN"/>
            </w:rPr>
            <w:t>5.3  设备设施要求</w:t>
          </w:r>
          <w:r>
            <w:tab/>
          </w:r>
          <w:r>
            <w:fldChar w:fldCharType="begin"/>
          </w:r>
          <w:r>
            <w:instrText xml:space="preserve"> PAGEREF _Toc12309 \h </w:instrText>
          </w:r>
          <w:r>
            <w:fldChar w:fldCharType="separate"/>
          </w:r>
          <w:r>
            <w:t>8</w:t>
          </w:r>
          <w:r>
            <w:fldChar w:fldCharType="end"/>
          </w:r>
          <w:r>
            <w:fldChar w:fldCharType="end"/>
          </w:r>
        </w:p>
        <w:p w14:paraId="7CFCAD1E">
          <w:pPr>
            <w:pStyle w:val="15"/>
            <w:tabs>
              <w:tab w:val="right" w:leader="dot" w:pos="9587"/>
            </w:tabs>
          </w:pPr>
          <w:r>
            <w:fldChar w:fldCharType="begin"/>
          </w:r>
          <w:r>
            <w:instrText xml:space="preserve"> HYPERLINK \l _Toc7665 </w:instrText>
          </w:r>
          <w:r>
            <w:fldChar w:fldCharType="separate"/>
          </w:r>
          <w:r>
            <w:rPr>
              <w:rFonts w:hint="eastAsia"/>
              <w:lang w:val="en-US" w:eastAsia="zh-CN"/>
            </w:rPr>
            <w:t>5.4  酿造环境要求</w:t>
          </w:r>
          <w:r>
            <w:tab/>
          </w:r>
          <w:r>
            <w:fldChar w:fldCharType="begin"/>
          </w:r>
          <w:r>
            <w:instrText xml:space="preserve"> PAGEREF _Toc7665 \h </w:instrText>
          </w:r>
          <w:r>
            <w:fldChar w:fldCharType="separate"/>
          </w:r>
          <w:r>
            <w:t>8</w:t>
          </w:r>
          <w:r>
            <w:fldChar w:fldCharType="end"/>
          </w:r>
          <w:r>
            <w:fldChar w:fldCharType="end"/>
          </w:r>
        </w:p>
        <w:p w14:paraId="70AF4421">
          <w:pPr>
            <w:pStyle w:val="15"/>
            <w:tabs>
              <w:tab w:val="right" w:leader="dot" w:pos="9587"/>
            </w:tabs>
          </w:pPr>
          <w:r>
            <w:fldChar w:fldCharType="begin"/>
          </w:r>
          <w:r>
            <w:instrText xml:space="preserve"> HYPERLINK \l _Toc3205 </w:instrText>
          </w:r>
          <w:r>
            <w:fldChar w:fldCharType="separate"/>
          </w:r>
          <w:r>
            <w:rPr>
              <w:rFonts w:hint="eastAsia"/>
              <w:lang w:val="en-US" w:eastAsia="zh-CN"/>
            </w:rPr>
            <w:t>5.5  生产工艺要求</w:t>
          </w:r>
          <w:r>
            <w:tab/>
          </w:r>
          <w:r>
            <w:fldChar w:fldCharType="begin"/>
          </w:r>
          <w:r>
            <w:instrText xml:space="preserve"> PAGEREF _Toc3205 \h </w:instrText>
          </w:r>
          <w:r>
            <w:fldChar w:fldCharType="separate"/>
          </w:r>
          <w:r>
            <w:t>8</w:t>
          </w:r>
          <w:r>
            <w:fldChar w:fldCharType="end"/>
          </w:r>
          <w:r>
            <w:fldChar w:fldCharType="end"/>
          </w:r>
        </w:p>
        <w:p w14:paraId="1BAB189A">
          <w:pPr>
            <w:pStyle w:val="14"/>
            <w:tabs>
              <w:tab w:val="right" w:leader="dot" w:pos="9587"/>
              <w:tab w:val="clear" w:pos="9241"/>
            </w:tabs>
          </w:pPr>
          <w:r>
            <w:fldChar w:fldCharType="begin"/>
          </w:r>
          <w:r>
            <w:instrText xml:space="preserve"> HYPERLINK \l _Toc15102 </w:instrText>
          </w:r>
          <w:r>
            <w:fldChar w:fldCharType="separate"/>
          </w:r>
          <w:r>
            <w:rPr>
              <w:rFonts w:hint="eastAsia" w:ascii="黑体" w:hAnsi="黑体" w:eastAsia="黑体" w:cs="黑体"/>
              <w:lang w:val="en-US" w:eastAsia="zh-CN"/>
            </w:rPr>
            <w:t>6</w:t>
          </w:r>
          <w:r>
            <w:rPr>
              <w:rFonts w:hint="eastAsia" w:ascii="黑体" w:hAnsi="黑体" w:eastAsia="黑体" w:cs="黑体"/>
              <w:lang w:eastAsia="zh-CN"/>
            </w:rPr>
            <w:t xml:space="preserve">  </w:t>
          </w:r>
          <w:r>
            <w:rPr>
              <w:rFonts w:hint="eastAsia" w:ascii="黑体" w:hAnsi="黑体" w:eastAsia="黑体" w:cs="黑体"/>
              <w:lang w:val="en-US" w:eastAsia="zh-CN"/>
            </w:rPr>
            <w:t>技术要求</w:t>
          </w:r>
          <w:r>
            <w:tab/>
          </w:r>
          <w:r>
            <w:fldChar w:fldCharType="begin"/>
          </w:r>
          <w:r>
            <w:instrText xml:space="preserve"> PAGEREF _Toc15102 \h </w:instrText>
          </w:r>
          <w:r>
            <w:fldChar w:fldCharType="separate"/>
          </w:r>
          <w:r>
            <w:t>9</w:t>
          </w:r>
          <w:r>
            <w:fldChar w:fldCharType="end"/>
          </w:r>
          <w:r>
            <w:fldChar w:fldCharType="end"/>
          </w:r>
        </w:p>
        <w:p w14:paraId="4DE60E53">
          <w:pPr>
            <w:pStyle w:val="15"/>
            <w:tabs>
              <w:tab w:val="right" w:leader="dot" w:pos="9587"/>
            </w:tabs>
          </w:pPr>
          <w:r>
            <w:fldChar w:fldCharType="begin"/>
          </w:r>
          <w:r>
            <w:instrText xml:space="preserve"> HYPERLINK \l _Toc6372 </w:instrText>
          </w:r>
          <w:r>
            <w:fldChar w:fldCharType="separate"/>
          </w:r>
          <w:r>
            <w:rPr>
              <w:rFonts w:hint="eastAsia"/>
              <w:lang w:val="en-US" w:eastAsia="zh-CN"/>
            </w:rPr>
            <w:t>6.1  感官要求</w:t>
          </w:r>
          <w:r>
            <w:tab/>
          </w:r>
          <w:r>
            <w:fldChar w:fldCharType="begin"/>
          </w:r>
          <w:r>
            <w:instrText xml:space="preserve"> PAGEREF _Toc6372 \h </w:instrText>
          </w:r>
          <w:r>
            <w:fldChar w:fldCharType="separate"/>
          </w:r>
          <w:r>
            <w:t>9</w:t>
          </w:r>
          <w:r>
            <w:fldChar w:fldCharType="end"/>
          </w:r>
          <w:r>
            <w:fldChar w:fldCharType="end"/>
          </w:r>
        </w:p>
        <w:p w14:paraId="3640F593">
          <w:pPr>
            <w:pStyle w:val="15"/>
            <w:tabs>
              <w:tab w:val="right" w:leader="dot" w:pos="9587"/>
            </w:tabs>
          </w:pPr>
          <w:r>
            <w:fldChar w:fldCharType="begin"/>
          </w:r>
          <w:r>
            <w:instrText xml:space="preserve"> HYPERLINK \l _Toc31600 </w:instrText>
          </w:r>
          <w:r>
            <w:fldChar w:fldCharType="separate"/>
          </w:r>
          <w:r>
            <w:rPr>
              <w:rFonts w:hint="eastAsia"/>
              <w:lang w:val="en-US" w:eastAsia="zh-CN"/>
            </w:rPr>
            <w:t>6.2  理化要求</w:t>
          </w:r>
          <w:r>
            <w:tab/>
          </w:r>
          <w:r>
            <w:fldChar w:fldCharType="begin"/>
          </w:r>
          <w:r>
            <w:instrText xml:space="preserve"> PAGEREF _Toc31600 \h </w:instrText>
          </w:r>
          <w:r>
            <w:fldChar w:fldCharType="separate"/>
          </w:r>
          <w:r>
            <w:t>9</w:t>
          </w:r>
          <w:r>
            <w:fldChar w:fldCharType="end"/>
          </w:r>
          <w:r>
            <w:fldChar w:fldCharType="end"/>
          </w:r>
        </w:p>
        <w:p w14:paraId="4721FD5A">
          <w:pPr>
            <w:pStyle w:val="15"/>
            <w:tabs>
              <w:tab w:val="right" w:leader="dot" w:pos="9587"/>
            </w:tabs>
          </w:pPr>
          <w:r>
            <w:fldChar w:fldCharType="begin"/>
          </w:r>
          <w:r>
            <w:instrText xml:space="preserve"> HYPERLINK \l _Toc30335 </w:instrText>
          </w:r>
          <w:r>
            <w:fldChar w:fldCharType="separate"/>
          </w:r>
          <w:r>
            <w:rPr>
              <w:rFonts w:hint="eastAsia"/>
              <w:lang w:val="en-US" w:eastAsia="zh-CN"/>
            </w:rPr>
            <w:t>6.3  净含量要求</w:t>
          </w:r>
          <w:r>
            <w:tab/>
          </w:r>
          <w:r>
            <w:fldChar w:fldCharType="begin"/>
          </w:r>
          <w:r>
            <w:instrText xml:space="preserve"> PAGEREF _Toc30335 \h </w:instrText>
          </w:r>
          <w:r>
            <w:fldChar w:fldCharType="separate"/>
          </w:r>
          <w:r>
            <w:t>10</w:t>
          </w:r>
          <w:r>
            <w:fldChar w:fldCharType="end"/>
          </w:r>
          <w:r>
            <w:fldChar w:fldCharType="end"/>
          </w:r>
        </w:p>
        <w:p w14:paraId="79CD3CE7">
          <w:pPr>
            <w:pStyle w:val="14"/>
            <w:tabs>
              <w:tab w:val="right" w:leader="dot" w:pos="9587"/>
              <w:tab w:val="clear" w:pos="9241"/>
            </w:tabs>
          </w:pPr>
          <w:r>
            <w:fldChar w:fldCharType="begin"/>
          </w:r>
          <w:r>
            <w:instrText xml:space="preserve"> HYPERLINK \l _Toc5866 </w:instrText>
          </w:r>
          <w:r>
            <w:fldChar w:fldCharType="separate"/>
          </w:r>
          <w:r>
            <w:rPr>
              <w:rFonts w:hint="eastAsia" w:ascii="黑体" w:hAnsi="黑体" w:eastAsia="黑体" w:cs="黑体"/>
              <w:lang w:val="en-US" w:eastAsia="zh-CN"/>
            </w:rPr>
            <w:t>7 检验和检测方法</w:t>
          </w:r>
          <w:r>
            <w:tab/>
          </w:r>
          <w:r>
            <w:fldChar w:fldCharType="begin"/>
          </w:r>
          <w:r>
            <w:instrText xml:space="preserve"> PAGEREF _Toc5866 \h </w:instrText>
          </w:r>
          <w:r>
            <w:fldChar w:fldCharType="separate"/>
          </w:r>
          <w:r>
            <w:t>10</w:t>
          </w:r>
          <w:r>
            <w:fldChar w:fldCharType="end"/>
          </w:r>
          <w:r>
            <w:fldChar w:fldCharType="end"/>
          </w:r>
        </w:p>
        <w:p w14:paraId="4AD82BDE">
          <w:pPr>
            <w:pStyle w:val="15"/>
            <w:tabs>
              <w:tab w:val="right" w:leader="dot" w:pos="9587"/>
            </w:tabs>
          </w:pPr>
          <w:r>
            <w:fldChar w:fldCharType="begin"/>
          </w:r>
          <w:r>
            <w:instrText xml:space="preserve"> HYPERLINK \l _Toc21458 </w:instrText>
          </w:r>
          <w:r>
            <w:fldChar w:fldCharType="separate"/>
          </w:r>
          <w:r>
            <w:rPr>
              <w:rFonts w:hint="eastAsia"/>
              <w:lang w:val="en-US" w:eastAsia="zh-CN"/>
            </w:rPr>
            <w:t>7.1 高粱、小麦</w:t>
          </w:r>
          <w:r>
            <w:tab/>
          </w:r>
          <w:r>
            <w:fldChar w:fldCharType="begin"/>
          </w:r>
          <w:r>
            <w:instrText xml:space="preserve"> PAGEREF _Toc21458 \h </w:instrText>
          </w:r>
          <w:r>
            <w:fldChar w:fldCharType="separate"/>
          </w:r>
          <w:r>
            <w:t>10</w:t>
          </w:r>
          <w:r>
            <w:fldChar w:fldCharType="end"/>
          </w:r>
          <w:r>
            <w:fldChar w:fldCharType="end"/>
          </w:r>
        </w:p>
        <w:p w14:paraId="562F990A">
          <w:pPr>
            <w:pStyle w:val="15"/>
            <w:tabs>
              <w:tab w:val="right" w:leader="dot" w:pos="9587"/>
            </w:tabs>
          </w:pPr>
          <w:r>
            <w:fldChar w:fldCharType="begin"/>
          </w:r>
          <w:r>
            <w:instrText xml:space="preserve"> HYPERLINK \l _Toc2512 </w:instrText>
          </w:r>
          <w:r>
            <w:fldChar w:fldCharType="separate"/>
          </w:r>
          <w:r>
            <w:rPr>
              <w:rFonts w:hint="eastAsia"/>
              <w:lang w:val="en-US" w:eastAsia="zh-CN"/>
            </w:rPr>
            <w:t>7.2 感官要求</w:t>
          </w:r>
          <w:r>
            <w:tab/>
          </w:r>
          <w:r>
            <w:fldChar w:fldCharType="begin"/>
          </w:r>
          <w:r>
            <w:instrText xml:space="preserve"> PAGEREF _Toc2512 \h </w:instrText>
          </w:r>
          <w:r>
            <w:fldChar w:fldCharType="separate"/>
          </w:r>
          <w:r>
            <w:t>11</w:t>
          </w:r>
          <w:r>
            <w:fldChar w:fldCharType="end"/>
          </w:r>
          <w:r>
            <w:fldChar w:fldCharType="end"/>
          </w:r>
        </w:p>
        <w:p w14:paraId="5B9190B8">
          <w:pPr>
            <w:pStyle w:val="15"/>
            <w:tabs>
              <w:tab w:val="right" w:leader="dot" w:pos="9587"/>
            </w:tabs>
          </w:pPr>
          <w:r>
            <w:fldChar w:fldCharType="begin"/>
          </w:r>
          <w:r>
            <w:instrText xml:space="preserve"> HYPERLINK \l _Toc3103 </w:instrText>
          </w:r>
          <w:r>
            <w:fldChar w:fldCharType="separate"/>
          </w:r>
          <w:r>
            <w:rPr>
              <w:rFonts w:hint="eastAsia"/>
              <w:lang w:val="en-US" w:eastAsia="zh-CN"/>
            </w:rPr>
            <w:t>7.3 理化要求</w:t>
          </w:r>
          <w:r>
            <w:tab/>
          </w:r>
          <w:r>
            <w:fldChar w:fldCharType="begin"/>
          </w:r>
          <w:r>
            <w:instrText xml:space="preserve"> PAGEREF _Toc3103 \h </w:instrText>
          </w:r>
          <w:r>
            <w:fldChar w:fldCharType="separate"/>
          </w:r>
          <w:r>
            <w:t>11</w:t>
          </w:r>
          <w:r>
            <w:fldChar w:fldCharType="end"/>
          </w:r>
          <w:r>
            <w:fldChar w:fldCharType="end"/>
          </w:r>
        </w:p>
        <w:p w14:paraId="32522B2F">
          <w:pPr>
            <w:pStyle w:val="15"/>
            <w:tabs>
              <w:tab w:val="right" w:leader="dot" w:pos="9587"/>
            </w:tabs>
          </w:pPr>
          <w:r>
            <w:fldChar w:fldCharType="begin"/>
          </w:r>
          <w:r>
            <w:instrText xml:space="preserve"> HYPERLINK \l _Toc6409 </w:instrText>
          </w:r>
          <w:r>
            <w:fldChar w:fldCharType="separate"/>
          </w:r>
          <w:r>
            <w:rPr>
              <w:rFonts w:hint="eastAsia"/>
              <w:lang w:val="en-US" w:eastAsia="zh-CN"/>
            </w:rPr>
            <w:t>7.4净含量</w:t>
          </w:r>
          <w:r>
            <w:tab/>
          </w:r>
          <w:r>
            <w:fldChar w:fldCharType="begin"/>
          </w:r>
          <w:r>
            <w:instrText xml:space="preserve"> PAGEREF _Toc6409 \h </w:instrText>
          </w:r>
          <w:r>
            <w:fldChar w:fldCharType="separate"/>
          </w:r>
          <w:r>
            <w:t>11</w:t>
          </w:r>
          <w:r>
            <w:fldChar w:fldCharType="end"/>
          </w:r>
          <w:r>
            <w:fldChar w:fldCharType="end"/>
          </w:r>
        </w:p>
        <w:p w14:paraId="3F5EF407">
          <w:pPr>
            <w:pStyle w:val="15"/>
            <w:tabs>
              <w:tab w:val="right" w:leader="dot" w:pos="9587"/>
            </w:tabs>
          </w:pPr>
          <w:r>
            <w:fldChar w:fldCharType="begin"/>
          </w:r>
          <w:r>
            <w:instrText xml:space="preserve"> HYPERLINK \l _Toc29881 </w:instrText>
          </w:r>
          <w:r>
            <w:fldChar w:fldCharType="separate"/>
          </w:r>
          <w:r>
            <w:rPr>
              <w:rFonts w:hint="eastAsia"/>
              <w:lang w:val="en-US" w:eastAsia="zh-CN"/>
            </w:rPr>
            <w:t>7.5 生产过程控制</w:t>
          </w:r>
          <w:r>
            <w:tab/>
          </w:r>
          <w:r>
            <w:fldChar w:fldCharType="begin"/>
          </w:r>
          <w:r>
            <w:instrText xml:space="preserve"> PAGEREF _Toc29881 \h </w:instrText>
          </w:r>
          <w:r>
            <w:fldChar w:fldCharType="separate"/>
          </w:r>
          <w:r>
            <w:t>11</w:t>
          </w:r>
          <w:r>
            <w:fldChar w:fldCharType="end"/>
          </w:r>
          <w:r>
            <w:fldChar w:fldCharType="end"/>
          </w:r>
        </w:p>
        <w:p w14:paraId="09649C37">
          <w:pPr>
            <w:pStyle w:val="14"/>
            <w:tabs>
              <w:tab w:val="right" w:leader="dot" w:pos="9587"/>
              <w:tab w:val="clear" w:pos="9241"/>
            </w:tabs>
          </w:pPr>
          <w:r>
            <w:fldChar w:fldCharType="begin"/>
          </w:r>
          <w:r>
            <w:instrText xml:space="preserve"> HYPERLINK \l _Toc24725 </w:instrText>
          </w:r>
          <w:r>
            <w:fldChar w:fldCharType="separate"/>
          </w:r>
          <w:r>
            <w:rPr>
              <w:rFonts w:hint="eastAsia" w:cs="黑体"/>
              <w:lang w:val="en-US" w:eastAsia="zh-CN"/>
            </w:rPr>
            <w:t>8</w:t>
          </w:r>
          <w:r>
            <w:rPr>
              <w:rFonts w:hint="eastAsia" w:ascii="黑体" w:hAnsi="黑体" w:eastAsia="黑体" w:cs="黑体"/>
              <w:lang w:val="en-US" w:eastAsia="zh-CN"/>
            </w:rPr>
            <w:t xml:space="preserve"> </w:t>
          </w:r>
          <w:r>
            <w:rPr>
              <w:rFonts w:hint="eastAsia" w:ascii="黑体" w:hAnsi="黑体" w:eastAsia="黑体" w:cs="黑体"/>
              <w:lang w:eastAsia="zh-CN"/>
            </w:rPr>
            <w:t>检验规则、标志、包装、运输和贮存</w:t>
          </w:r>
          <w:r>
            <w:tab/>
          </w:r>
          <w:r>
            <w:fldChar w:fldCharType="begin"/>
          </w:r>
          <w:r>
            <w:instrText xml:space="preserve"> PAGEREF _Toc24725 \h </w:instrText>
          </w:r>
          <w:r>
            <w:fldChar w:fldCharType="separate"/>
          </w:r>
          <w:r>
            <w:t>11</w:t>
          </w:r>
          <w:r>
            <w:fldChar w:fldCharType="end"/>
          </w:r>
          <w:r>
            <w:fldChar w:fldCharType="end"/>
          </w:r>
        </w:p>
        <w:p w14:paraId="34FFFCDD">
          <w:pPr>
            <w:pStyle w:val="14"/>
            <w:tabs>
              <w:tab w:val="right" w:leader="dot" w:pos="9587"/>
              <w:tab w:val="clear" w:pos="9241"/>
            </w:tabs>
          </w:pPr>
          <w:r>
            <w:fldChar w:fldCharType="begin"/>
          </w:r>
          <w:r>
            <w:instrText xml:space="preserve"> HYPERLINK \l _Toc14506 </w:instrText>
          </w:r>
          <w:r>
            <w:fldChar w:fldCharType="separate"/>
          </w:r>
          <w:r>
            <w:rPr>
              <w:rFonts w:hint="eastAsia"/>
              <w:lang w:val="en-US" w:eastAsia="zh-CN"/>
            </w:rPr>
            <w:t>附录A</w:t>
          </w:r>
          <w:r>
            <w:rPr>
              <w:rFonts w:hint="eastAsia"/>
              <w:lang w:eastAsia="zh-CN"/>
            </w:rPr>
            <w:t>（</w:t>
          </w:r>
          <w:r>
            <w:fldChar w:fldCharType="end"/>
          </w:r>
          <w:r>
            <w:rPr>
              <w:rFonts w:hint="eastAsia"/>
              <w:lang w:val="en-US" w:eastAsia="zh-CN"/>
            </w:rPr>
            <w:t>资料性</w:t>
          </w:r>
          <w:r>
            <w:rPr>
              <w:rFonts w:hint="eastAsia"/>
              <w:lang w:eastAsia="zh-CN"/>
            </w:rPr>
            <w:t>）</w:t>
          </w:r>
          <w:r>
            <w:fldChar w:fldCharType="begin"/>
          </w:r>
          <w:r>
            <w:instrText xml:space="preserve"> HYPERLINK \l _Toc4245 </w:instrText>
          </w:r>
          <w:r>
            <w:fldChar w:fldCharType="separate"/>
          </w:r>
          <w:r>
            <w:rPr>
              <w:rFonts w:hint="eastAsia" w:cs="宋体"/>
              <w:szCs w:val="21"/>
              <w:highlight w:val="none"/>
              <w:lang w:val="en-US" w:eastAsia="zh-CN"/>
            </w:rPr>
            <w:t>古蔺（产区）大曲酱香型白酒</w:t>
          </w:r>
          <w:r>
            <w:rPr>
              <w:rFonts w:hint="eastAsia"/>
              <w:highlight w:val="none"/>
              <w:lang w:val="en-US" w:eastAsia="zh-CN"/>
            </w:rPr>
            <w:t>生产工艺流程图</w:t>
          </w:r>
          <w:r>
            <w:tab/>
          </w:r>
          <w:r>
            <w:fldChar w:fldCharType="begin"/>
          </w:r>
          <w:r>
            <w:instrText xml:space="preserve"> PAGEREF _Toc4245 \h </w:instrText>
          </w:r>
          <w:r>
            <w:fldChar w:fldCharType="separate"/>
          </w:r>
          <w:r>
            <w:t>12</w:t>
          </w:r>
          <w:r>
            <w:fldChar w:fldCharType="end"/>
          </w:r>
          <w:r>
            <w:fldChar w:fldCharType="end"/>
          </w:r>
        </w:p>
        <w:p w14:paraId="07B32374">
          <w:pPr>
            <w:pStyle w:val="14"/>
            <w:tabs>
              <w:tab w:val="right" w:leader="dot" w:pos="9587"/>
              <w:tab w:val="clear" w:pos="9241"/>
            </w:tabs>
          </w:pPr>
          <w:r>
            <w:fldChar w:fldCharType="begin"/>
          </w:r>
          <w:r>
            <w:instrText xml:space="preserve"> HYPERLINK \l _Toc28779 </w:instrText>
          </w:r>
          <w:r>
            <w:fldChar w:fldCharType="separate"/>
          </w:r>
          <w:r>
            <w:rPr>
              <w:rFonts w:hint="eastAsia"/>
              <w:lang w:val="en-US" w:eastAsia="zh-CN"/>
            </w:rPr>
            <w:t>附录B</w:t>
          </w:r>
          <w:r>
            <w:fldChar w:fldCharType="begin"/>
          </w:r>
          <w:r>
            <w:instrText xml:space="preserve"> HYPERLINK \l _Toc14506 </w:instrText>
          </w:r>
          <w:r>
            <w:fldChar w:fldCharType="separate"/>
          </w:r>
          <w:r>
            <w:rPr>
              <w:rFonts w:hint="eastAsia"/>
              <w:lang w:eastAsia="zh-CN"/>
            </w:rPr>
            <w:t>（</w:t>
          </w:r>
          <w:r>
            <w:fldChar w:fldCharType="end"/>
          </w:r>
          <w:r>
            <w:rPr>
              <w:rFonts w:hint="eastAsia"/>
              <w:lang w:val="en-US" w:eastAsia="zh-CN"/>
            </w:rPr>
            <w:t>资料性</w:t>
          </w:r>
          <w:r>
            <w:rPr>
              <w:rFonts w:hint="eastAsia"/>
              <w:lang w:eastAsia="zh-CN"/>
            </w:rPr>
            <w:t>）</w:t>
          </w:r>
          <w:r>
            <w:fldChar w:fldCharType="end"/>
          </w:r>
          <w:r>
            <w:fldChar w:fldCharType="begin"/>
          </w:r>
          <w:r>
            <w:instrText xml:space="preserve"> HYPERLINK \l _Toc14546 </w:instrText>
          </w:r>
          <w:r>
            <w:fldChar w:fldCharType="separate"/>
          </w:r>
          <w:r>
            <w:rPr>
              <w:rFonts w:hint="eastAsia"/>
              <w:lang w:val="en-US" w:eastAsia="zh-CN"/>
            </w:rPr>
            <w:t>不同酒精度古蔺（产区）大曲酱香型白酒香气、香味特征剖面示意图</w:t>
          </w:r>
          <w:r>
            <w:tab/>
          </w:r>
          <w:r>
            <w:fldChar w:fldCharType="begin"/>
          </w:r>
          <w:r>
            <w:instrText xml:space="preserve"> PAGEREF _Toc14546 \h </w:instrText>
          </w:r>
          <w:r>
            <w:fldChar w:fldCharType="separate"/>
          </w:r>
          <w:r>
            <w:t>13</w:t>
          </w:r>
          <w:r>
            <w:fldChar w:fldCharType="end"/>
          </w:r>
          <w:r>
            <w:fldChar w:fldCharType="end"/>
          </w:r>
        </w:p>
        <w:p w14:paraId="3CBC1721">
          <w:pPr>
            <w:pStyle w:val="14"/>
            <w:tabs>
              <w:tab w:val="right" w:leader="dot" w:pos="9587"/>
              <w:tab w:val="clear" w:pos="9241"/>
            </w:tabs>
          </w:pPr>
          <w:r>
            <w:fldChar w:fldCharType="begin"/>
          </w:r>
          <w:r>
            <w:instrText xml:space="preserve"> HYPERLINK \l _Toc3030 </w:instrText>
          </w:r>
          <w:r>
            <w:fldChar w:fldCharType="separate"/>
          </w:r>
          <w:r>
            <w:rPr>
              <w:rFonts w:hint="eastAsia"/>
              <w:lang w:val="en-US" w:eastAsia="zh-CN"/>
            </w:rPr>
            <w:t>参考文献</w:t>
          </w:r>
          <w:r>
            <w:tab/>
          </w:r>
          <w:r>
            <w:fldChar w:fldCharType="begin"/>
          </w:r>
          <w:r>
            <w:instrText xml:space="preserve"> PAGEREF _Toc3030 \h </w:instrText>
          </w:r>
          <w:r>
            <w:fldChar w:fldCharType="separate"/>
          </w:r>
          <w:r>
            <w:t>15</w:t>
          </w:r>
          <w:r>
            <w:fldChar w:fldCharType="end"/>
          </w:r>
          <w:r>
            <w:fldChar w:fldCharType="end"/>
          </w:r>
        </w:p>
        <w:p w14:paraId="05278436">
          <w:pPr>
            <w:spacing w:before="0" w:beforeLines="0" w:after="0" w:afterLines="0" w:line="240" w:lineRule="auto"/>
            <w:ind w:left="0" w:leftChars="0" w:right="0" w:rightChars="0" w:firstLine="0" w:firstLineChars="0"/>
            <w:jc w:val="center"/>
            <w:rPr>
              <w:rFonts w:ascii="宋体" w:hAnsi="宋体" w:eastAsia="宋体" w:cstheme="minorBidi"/>
              <w:sz w:val="21"/>
              <w:szCs w:val="21"/>
              <w:lang w:val="en-US" w:eastAsia="en-US" w:bidi="ar-SA"/>
            </w:rPr>
          </w:pPr>
          <w:r>
            <w:fldChar w:fldCharType="end"/>
          </w:r>
        </w:p>
      </w:sdtContent>
    </w:sdt>
    <w:p w14:paraId="65DA52B8">
      <w:pPr>
        <w:rPr>
          <w:rFonts w:ascii="宋体" w:hAnsi="宋体" w:eastAsia="宋体" w:cstheme="minorBidi"/>
          <w:sz w:val="21"/>
          <w:szCs w:val="21"/>
          <w:lang w:val="en-US" w:eastAsia="en-US" w:bidi="ar-SA"/>
        </w:rPr>
      </w:pPr>
    </w:p>
    <w:p w14:paraId="626D14D6">
      <w:pPr>
        <w:rPr>
          <w:rFonts w:hint="eastAsia" w:ascii="宋体" w:hAnsi="宋体" w:eastAsia="宋体" w:cstheme="minorBidi"/>
          <w:sz w:val="21"/>
          <w:szCs w:val="21"/>
          <w:lang w:val="en-US" w:eastAsia="zh-CN" w:bidi="ar-SA"/>
        </w:rPr>
      </w:pPr>
    </w:p>
    <w:p w14:paraId="232E762F">
      <w:pPr>
        <w:rPr>
          <w:rFonts w:hint="eastAsia" w:ascii="宋体" w:hAnsi="宋体" w:eastAsia="宋体" w:cstheme="minorBidi"/>
          <w:sz w:val="21"/>
          <w:szCs w:val="21"/>
          <w:lang w:val="en-US" w:eastAsia="zh-CN" w:bidi="ar-SA"/>
        </w:rPr>
      </w:pPr>
    </w:p>
    <w:p w14:paraId="59B3179D">
      <w:pPr>
        <w:rPr>
          <w:rFonts w:hint="eastAsia" w:ascii="黑体" w:hAnsi="黑体" w:eastAsia="黑体"/>
          <w:color w:val="000000" w:themeColor="text1"/>
          <w:sz w:val="32"/>
          <w:szCs w:val="32"/>
          <w:lang w:eastAsia="zh-CN"/>
          <w14:textFill>
            <w14:solidFill>
              <w14:schemeClr w14:val="tx1"/>
            </w14:solidFill>
          </w14:textFill>
        </w:rPr>
      </w:pPr>
      <w:r>
        <w:rPr>
          <w:color w:val="000000" w:themeColor="text1"/>
          <w:lang w:eastAsia="zh-CN"/>
          <w14:textFill>
            <w14:solidFill>
              <w14:schemeClr w14:val="tx1"/>
            </w14:solidFill>
          </w14:textFill>
        </w:rPr>
        <w:br w:type="page"/>
      </w:r>
    </w:p>
    <w:p w14:paraId="1FB8F626">
      <w:pPr>
        <w:spacing w:before="18" w:line="280" w:lineRule="exact"/>
        <w:rPr>
          <w:color w:val="000000" w:themeColor="text1"/>
          <w:sz w:val="28"/>
          <w:szCs w:val="28"/>
          <w:lang w:eastAsia="zh-CN"/>
          <w14:textFill>
            <w14:solidFill>
              <w14:schemeClr w14:val="tx1"/>
            </w14:solidFill>
          </w14:textFill>
        </w:rPr>
      </w:pPr>
    </w:p>
    <w:p w14:paraId="5DBDB1F4">
      <w:pPr>
        <w:spacing w:line="410" w:lineRule="exact"/>
        <w:jc w:val="center"/>
        <w:rPr>
          <w:rFonts w:hint="eastAsia" w:ascii="黑体" w:hAnsi="黑体" w:eastAsia="黑体" w:cs="黑体"/>
          <w:color w:val="000000" w:themeColor="text1"/>
          <w:sz w:val="31"/>
          <w:szCs w:val="31"/>
          <w:lang w:eastAsia="zh-CN"/>
          <w14:textFill>
            <w14:solidFill>
              <w14:schemeClr w14:val="tx1"/>
            </w14:solidFill>
          </w14:textFill>
        </w:rPr>
      </w:pPr>
      <w:r>
        <w:rPr>
          <w:rFonts w:hint="eastAsia" w:ascii="黑体" w:hAnsi="黑体" w:eastAsia="黑体" w:cs="黑体"/>
          <w:color w:val="000000" w:themeColor="text1"/>
          <w:sz w:val="31"/>
          <w:szCs w:val="31"/>
          <w:highlight w:val="none"/>
          <w:lang w:eastAsia="zh-CN"/>
          <w14:textFill>
            <w14:solidFill>
              <w14:schemeClr w14:val="tx1"/>
            </w14:solidFill>
          </w14:textFill>
        </w:rPr>
        <w:t>古蔺（产区）大曲酱香型白酒质量技术要求</w:t>
      </w:r>
    </w:p>
    <w:p w14:paraId="2FAC0403">
      <w:pPr>
        <w:spacing w:line="200" w:lineRule="exact"/>
        <w:rPr>
          <w:color w:val="000000" w:themeColor="text1"/>
          <w:sz w:val="20"/>
          <w:szCs w:val="20"/>
          <w:lang w:eastAsia="zh-CN"/>
          <w14:textFill>
            <w14:solidFill>
              <w14:schemeClr w14:val="tx1"/>
            </w14:solidFill>
          </w14:textFill>
        </w:rPr>
      </w:pPr>
    </w:p>
    <w:p w14:paraId="746D4034">
      <w:pPr>
        <w:pStyle w:val="2"/>
        <w:bidi w:val="0"/>
        <w:rPr>
          <w:color w:val="000000" w:themeColor="text1"/>
          <w:sz w:val="11"/>
          <w:szCs w:val="11"/>
          <w:lang w:eastAsia="zh-CN"/>
          <w14:textFill>
            <w14:solidFill>
              <w14:schemeClr w14:val="tx1"/>
            </w14:solidFill>
          </w14:textFill>
        </w:rPr>
      </w:pPr>
      <w:bookmarkStart w:id="17" w:name="_Toc29426"/>
      <w:bookmarkStart w:id="18" w:name="_Toc6117"/>
      <w:bookmarkStart w:id="19" w:name="_Toc25248"/>
      <w:r>
        <w:rPr>
          <w:rFonts w:ascii="黑体" w:hAnsi="黑体" w:eastAsia="黑体" w:cs="黑体"/>
          <w:color w:val="000000" w:themeColor="text1"/>
          <w:lang w:eastAsia="zh-CN"/>
          <w14:textFill>
            <w14:solidFill>
              <w14:schemeClr w14:val="tx1"/>
            </w14:solidFill>
          </w14:textFill>
        </w:rPr>
        <w:t>1</w:t>
      </w:r>
      <w:r>
        <w:rPr>
          <w:rFonts w:hint="eastAsia" w:cs="黑体"/>
          <w:color w:val="000000" w:themeColor="text1"/>
          <w:lang w:val="en-US" w:eastAsia="zh-CN"/>
          <w14:textFill>
            <w14:solidFill>
              <w14:schemeClr w14:val="tx1"/>
            </w14:solidFill>
          </w14:textFill>
        </w:rPr>
        <w:t xml:space="preserve"> </w:t>
      </w:r>
      <w:r>
        <w:rPr>
          <w:rFonts w:ascii="黑体" w:hAnsi="黑体" w:eastAsia="黑体" w:cs="黑体"/>
          <w:color w:val="000000" w:themeColor="text1"/>
          <w:lang w:eastAsia="zh-CN"/>
          <w14:textFill>
            <w14:solidFill>
              <w14:schemeClr w14:val="tx1"/>
            </w14:solidFill>
          </w14:textFill>
        </w:rPr>
        <w:t>范围</w:t>
      </w:r>
      <w:bookmarkEnd w:id="17"/>
      <w:bookmarkEnd w:id="18"/>
      <w:bookmarkEnd w:id="19"/>
    </w:p>
    <w:p w14:paraId="574C261F">
      <w:pPr>
        <w:pStyle w:val="8"/>
        <w:spacing w:line="241" w:lineRule="auto"/>
        <w:ind w:left="0" w:leftChars="0" w:right="209" w:firstLine="408" w:firstLineChars="200"/>
        <w:rPr>
          <w:rFonts w:hint="eastAsia"/>
          <w:color w:val="000000" w:themeColor="text1"/>
          <w:spacing w:val="-3"/>
          <w:lang w:eastAsia="zh-CN"/>
          <w14:textFill>
            <w14:solidFill>
              <w14:schemeClr w14:val="tx1"/>
            </w14:solidFill>
          </w14:textFill>
        </w:rPr>
      </w:pPr>
      <w:r>
        <w:rPr>
          <w:rFonts w:hint="eastAsia"/>
          <w:color w:val="000000" w:themeColor="text1"/>
          <w:spacing w:val="-3"/>
          <w:lang w:eastAsia="zh-CN"/>
          <w14:textFill>
            <w14:solidFill>
              <w14:schemeClr w14:val="tx1"/>
            </w14:solidFill>
          </w14:textFill>
        </w:rPr>
        <w:t>本文件规定了</w:t>
      </w:r>
      <w:r>
        <w:rPr>
          <w:rFonts w:hint="eastAsia"/>
          <w:color w:val="000000" w:themeColor="text1"/>
          <w:spacing w:val="-3"/>
          <w:highlight w:val="none"/>
          <w:lang w:eastAsia="zh-CN"/>
          <w14:textFill>
            <w14:solidFill>
              <w14:schemeClr w14:val="tx1"/>
            </w14:solidFill>
          </w14:textFill>
        </w:rPr>
        <w:t>古蔺（产区）大曲酱香型白酒</w:t>
      </w:r>
      <w:r>
        <w:rPr>
          <w:rFonts w:hint="eastAsia"/>
          <w:color w:val="000000" w:themeColor="text1"/>
          <w:spacing w:val="-3"/>
          <w:highlight w:val="none"/>
          <w:lang w:val="en-US" w:eastAsia="zh-CN"/>
          <w14:textFill>
            <w14:solidFill>
              <w14:schemeClr w14:val="tx1"/>
            </w14:solidFill>
          </w14:textFill>
        </w:rPr>
        <w:t>的产区位置、生产过程控制要求、技术要求、检验和检测方法、检验规则、标志、包装、运输和贮存</w:t>
      </w:r>
      <w:r>
        <w:rPr>
          <w:rFonts w:hint="eastAsia"/>
          <w:color w:val="000000" w:themeColor="text1"/>
          <w:spacing w:val="-3"/>
          <w:lang w:eastAsia="zh-CN"/>
          <w14:textFill>
            <w14:solidFill>
              <w14:schemeClr w14:val="tx1"/>
            </w14:solidFill>
          </w14:textFill>
        </w:rPr>
        <w:t>。</w:t>
      </w:r>
    </w:p>
    <w:p w14:paraId="1F5F50A0">
      <w:pPr>
        <w:pStyle w:val="8"/>
        <w:spacing w:line="241" w:lineRule="auto"/>
        <w:ind w:left="0" w:leftChars="0" w:right="209" w:firstLine="408" w:firstLineChars="200"/>
        <w:rPr>
          <w:rFonts w:hint="eastAsia"/>
          <w:color w:val="000000" w:themeColor="text1"/>
          <w:spacing w:val="-3"/>
          <w:lang w:eastAsia="zh-CN"/>
          <w14:textFill>
            <w14:solidFill>
              <w14:schemeClr w14:val="tx1"/>
            </w14:solidFill>
          </w14:textFill>
        </w:rPr>
      </w:pPr>
      <w:r>
        <w:rPr>
          <w:rFonts w:hint="eastAsia"/>
          <w:color w:val="000000" w:themeColor="text1"/>
          <w:spacing w:val="-3"/>
          <w:lang w:eastAsia="zh-CN"/>
          <w14:textFill>
            <w14:solidFill>
              <w14:schemeClr w14:val="tx1"/>
            </w14:solidFill>
          </w14:textFill>
        </w:rPr>
        <w:t>本文件适用于</w:t>
      </w:r>
      <w:r>
        <w:rPr>
          <w:rFonts w:hint="eastAsia"/>
          <w:color w:val="000000" w:themeColor="text1"/>
          <w:spacing w:val="-3"/>
          <w:highlight w:val="none"/>
          <w:lang w:eastAsia="zh-CN"/>
          <w14:textFill>
            <w14:solidFill>
              <w14:schemeClr w14:val="tx1"/>
            </w14:solidFill>
          </w14:textFill>
        </w:rPr>
        <w:t>古蔺（产区）大曲酱香型白酒</w:t>
      </w:r>
      <w:r>
        <w:rPr>
          <w:rFonts w:hint="eastAsia"/>
          <w:color w:val="000000" w:themeColor="text1"/>
          <w:spacing w:val="-3"/>
          <w:lang w:val="en-US" w:eastAsia="zh-CN"/>
          <w14:textFill>
            <w14:solidFill>
              <w14:schemeClr w14:val="tx1"/>
            </w14:solidFill>
          </w14:textFill>
        </w:rPr>
        <w:t>的生产、</w:t>
      </w:r>
      <w:r>
        <w:rPr>
          <w:rFonts w:hint="eastAsia"/>
          <w:color w:val="000000" w:themeColor="text1"/>
          <w:spacing w:val="-3"/>
          <w:highlight w:val="none"/>
          <w:lang w:val="en-US" w:eastAsia="zh-CN"/>
          <w14:textFill>
            <w14:solidFill>
              <w14:schemeClr w14:val="tx1"/>
            </w14:solidFill>
          </w14:textFill>
        </w:rPr>
        <w:t>质量控制、</w:t>
      </w:r>
      <w:r>
        <w:rPr>
          <w:rFonts w:hint="eastAsia"/>
          <w:color w:val="000000" w:themeColor="text1"/>
          <w:spacing w:val="-3"/>
          <w:lang w:val="en-US" w:eastAsia="zh-CN"/>
          <w14:textFill>
            <w14:solidFill>
              <w14:schemeClr w14:val="tx1"/>
            </w14:solidFill>
          </w14:textFill>
        </w:rPr>
        <w:t>检验</w:t>
      </w:r>
      <w:r>
        <w:rPr>
          <w:rFonts w:hint="eastAsia"/>
          <w:color w:val="000000" w:themeColor="text1"/>
          <w:spacing w:val="-3"/>
          <w:lang w:eastAsia="zh-CN"/>
          <w14:textFill>
            <w14:solidFill>
              <w14:schemeClr w14:val="tx1"/>
            </w14:solidFill>
          </w14:textFill>
        </w:rPr>
        <w:t>。</w:t>
      </w:r>
    </w:p>
    <w:p w14:paraId="1AE7B927">
      <w:pPr>
        <w:pStyle w:val="2"/>
        <w:bidi w:val="0"/>
        <w:rPr>
          <w:rFonts w:hint="eastAsia" w:ascii="黑体" w:hAnsi="黑体" w:eastAsia="黑体" w:cs="黑体"/>
          <w:color w:val="000000" w:themeColor="text1"/>
          <w:lang w:eastAsia="zh-CN"/>
          <w14:textFill>
            <w14:solidFill>
              <w14:schemeClr w14:val="tx1"/>
            </w14:solidFill>
          </w14:textFill>
        </w:rPr>
      </w:pPr>
      <w:bookmarkStart w:id="20" w:name="_Toc1181"/>
      <w:bookmarkStart w:id="21" w:name="_Toc30466"/>
      <w:bookmarkStart w:id="22" w:name="_Toc14325"/>
      <w:r>
        <w:rPr>
          <w:rFonts w:ascii="黑体" w:hAnsi="黑体" w:eastAsia="黑体" w:cs="黑体"/>
          <w:color w:val="000000" w:themeColor="text1"/>
          <w:lang w:eastAsia="zh-CN"/>
          <w14:textFill>
            <w14:solidFill>
              <w14:schemeClr w14:val="tx1"/>
            </w14:solidFill>
          </w14:textFill>
        </w:rPr>
        <w:t>2</w:t>
      </w:r>
      <w:r>
        <w:rPr>
          <w:rFonts w:hint="eastAsia" w:cs="黑体"/>
          <w:color w:val="000000" w:themeColor="text1"/>
          <w:lang w:val="en-US" w:eastAsia="zh-CN"/>
          <w14:textFill>
            <w14:solidFill>
              <w14:schemeClr w14:val="tx1"/>
            </w14:solidFill>
          </w14:textFill>
        </w:rPr>
        <w:t xml:space="preserve"> </w:t>
      </w:r>
      <w:r>
        <w:rPr>
          <w:rFonts w:ascii="黑体" w:hAnsi="黑体" w:eastAsia="黑体" w:cs="黑体"/>
          <w:color w:val="000000" w:themeColor="text1"/>
          <w:lang w:eastAsia="zh-CN"/>
          <w14:textFill>
            <w14:solidFill>
              <w14:schemeClr w14:val="tx1"/>
            </w14:solidFill>
          </w14:textFill>
        </w:rPr>
        <w:t>规范性引用文件</w:t>
      </w:r>
      <w:bookmarkEnd w:id="20"/>
      <w:bookmarkEnd w:id="21"/>
      <w:bookmarkEnd w:id="22"/>
    </w:p>
    <w:p w14:paraId="672AB1AF">
      <w:pPr>
        <w:pStyle w:val="40"/>
        <w:rPr>
          <w:rFonts w:hAnsi="宋体" w:cs="宋体"/>
          <w:color w:val="auto"/>
          <w:szCs w:val="21"/>
        </w:rPr>
      </w:pPr>
      <w:r>
        <w:rPr>
          <w:rFonts w:hint="eastAsia" w:ascii="Times New Roman"/>
          <w:color w:val="auto"/>
        </w:rPr>
        <w:t>下列文件中的内容通过文中的规范性引用而构成本文件必不可少的条款。其中，</w:t>
      </w:r>
      <w:r>
        <w:rPr>
          <w:rFonts w:hint="eastAsia" w:ascii="Times New Roman"/>
          <w:color w:val="auto"/>
          <w:lang w:eastAsia="zh-CN"/>
        </w:rPr>
        <w:t>标</w:t>
      </w:r>
      <w:r>
        <w:rPr>
          <w:rFonts w:hint="eastAsia" w:ascii="Times New Roman"/>
          <w:color w:val="auto"/>
        </w:rPr>
        <w:t>注日期的引用文件，仅该日期对应的版本适用于本文件；不注日期的引用文件，其最新版本（包括所有的修改单）适用于本文件。</w:t>
      </w:r>
    </w:p>
    <w:p w14:paraId="67DB4384">
      <w:pPr>
        <w:ind w:firstLine="420" w:firstLineChars="200"/>
        <w:rPr>
          <w:rFonts w:hint="eastAsia" w:ascii="宋体" w:hAnsi="宋体" w:eastAsia="宋体" w:cs="宋体"/>
          <w:color w:val="auto"/>
          <w:szCs w:val="21"/>
        </w:rPr>
      </w:pPr>
      <w:r>
        <w:rPr>
          <w:rFonts w:hint="eastAsia" w:ascii="宋体" w:hAnsi="宋体" w:eastAsia="宋体" w:cs="宋体"/>
          <w:color w:val="auto"/>
          <w:szCs w:val="21"/>
        </w:rPr>
        <w:t xml:space="preserve">GB/T 191   </w:t>
      </w:r>
      <w:r>
        <w:rPr>
          <w:rFonts w:hint="eastAsia" w:cs="宋体"/>
          <w:color w:val="auto"/>
          <w:szCs w:val="21"/>
          <w:lang w:val="en-US" w:eastAsia="zh-CN"/>
        </w:rPr>
        <w:t xml:space="preserve">   </w:t>
      </w:r>
      <w:r>
        <w:rPr>
          <w:rFonts w:hint="eastAsia" w:ascii="宋体" w:hAnsi="宋体" w:eastAsia="宋体" w:cs="宋体"/>
          <w:color w:val="auto"/>
          <w:szCs w:val="21"/>
        </w:rPr>
        <w:t>包装储运图示标志</w:t>
      </w:r>
    </w:p>
    <w:p w14:paraId="693C4FDD">
      <w:pPr>
        <w:ind w:firstLine="420" w:firstLineChars="200"/>
        <w:rPr>
          <w:rFonts w:hint="eastAsia" w:ascii="宋体" w:hAnsi="宋体" w:eastAsia="宋体" w:cs="宋体"/>
          <w:color w:val="auto"/>
          <w:szCs w:val="21"/>
        </w:rPr>
      </w:pPr>
      <w:r>
        <w:rPr>
          <w:rFonts w:hint="eastAsia" w:ascii="宋体" w:hAnsi="宋体" w:eastAsia="宋体" w:cs="宋体"/>
          <w:color w:val="auto"/>
          <w:szCs w:val="21"/>
        </w:rPr>
        <w:t xml:space="preserve">GB 2757  </w:t>
      </w:r>
      <w:r>
        <w:rPr>
          <w:rFonts w:hint="eastAsia" w:cs="宋体"/>
          <w:color w:val="auto"/>
          <w:szCs w:val="21"/>
          <w:lang w:val="en-US" w:eastAsia="zh-CN"/>
        </w:rPr>
        <w:t xml:space="preserve">    </w:t>
      </w:r>
      <w:r>
        <w:rPr>
          <w:rFonts w:hint="eastAsia" w:ascii="宋体" w:hAnsi="宋体" w:eastAsia="宋体" w:cs="宋体"/>
          <w:color w:val="auto"/>
          <w:szCs w:val="21"/>
        </w:rPr>
        <w:t xml:space="preserve"> 食品安全国家标准 蒸馏酒及其配制酒</w:t>
      </w:r>
    </w:p>
    <w:p w14:paraId="31AA5B61">
      <w:pPr>
        <w:ind w:firstLine="420" w:firstLineChars="200"/>
        <w:rPr>
          <w:rFonts w:hint="default" w:ascii="宋体" w:hAnsi="宋体" w:eastAsia="宋体" w:cs="宋体"/>
          <w:color w:val="auto"/>
          <w:szCs w:val="21"/>
          <w:lang w:val="en-US" w:eastAsia="zh-CN"/>
        </w:rPr>
      </w:pPr>
      <w:r>
        <w:rPr>
          <w:rFonts w:hint="eastAsia" w:cs="宋体"/>
          <w:color w:val="auto"/>
          <w:szCs w:val="21"/>
          <w:lang w:val="en-US" w:eastAsia="zh-CN"/>
        </w:rPr>
        <w:t>GB 4806       食品安全国家标准（所有部分）</w:t>
      </w:r>
    </w:p>
    <w:p w14:paraId="105A15C3">
      <w:pPr>
        <w:ind w:firstLine="420" w:firstLineChars="200"/>
        <w:rPr>
          <w:rFonts w:hint="eastAsia" w:ascii="宋体" w:hAnsi="宋体" w:eastAsia="宋体" w:cs="宋体"/>
          <w:color w:val="auto"/>
          <w:szCs w:val="21"/>
        </w:rPr>
      </w:pPr>
      <w:r>
        <w:rPr>
          <w:rFonts w:hint="eastAsia" w:ascii="宋体" w:hAnsi="宋体" w:eastAsia="宋体" w:cs="宋体"/>
          <w:color w:val="auto"/>
          <w:szCs w:val="21"/>
        </w:rPr>
        <w:t>GB 5009.225   食品安全国家标准 酒和食用酒精中乙醇浓度的测定</w:t>
      </w:r>
    </w:p>
    <w:p w14:paraId="0AE5BFD8">
      <w:pPr>
        <w:ind w:firstLine="420" w:firstLineChars="200"/>
        <w:rPr>
          <w:rFonts w:hint="eastAsia" w:ascii="宋体" w:hAnsi="宋体" w:eastAsia="宋体" w:cs="宋体"/>
          <w:color w:val="auto"/>
          <w:szCs w:val="21"/>
        </w:rPr>
      </w:pPr>
      <w:r>
        <w:rPr>
          <w:rFonts w:hint="eastAsia" w:ascii="宋体" w:hAnsi="宋体" w:eastAsia="宋体" w:cs="宋体"/>
          <w:color w:val="auto"/>
          <w:szCs w:val="21"/>
        </w:rPr>
        <w:t xml:space="preserve">GB 5009.3 </w:t>
      </w:r>
      <w:r>
        <w:rPr>
          <w:rFonts w:hint="eastAsia" w:cs="宋体"/>
          <w:color w:val="auto"/>
          <w:szCs w:val="21"/>
          <w:lang w:val="en-US" w:eastAsia="zh-CN"/>
        </w:rPr>
        <w:t xml:space="preserve">  </w:t>
      </w:r>
      <w:r>
        <w:rPr>
          <w:rFonts w:hint="eastAsia" w:ascii="宋体" w:hAnsi="宋体" w:eastAsia="宋体" w:cs="宋体"/>
          <w:color w:val="auto"/>
          <w:szCs w:val="21"/>
        </w:rPr>
        <w:t xml:space="preserve">  食品安全国家标准 食品中水分的测定</w:t>
      </w:r>
    </w:p>
    <w:p w14:paraId="59920448">
      <w:pPr>
        <w:ind w:firstLine="420" w:firstLineChars="200"/>
        <w:rPr>
          <w:rFonts w:hint="eastAsia" w:ascii="宋体" w:hAnsi="宋体" w:eastAsia="宋体" w:cs="宋体"/>
          <w:color w:val="auto"/>
          <w:szCs w:val="21"/>
        </w:rPr>
      </w:pPr>
      <w:r>
        <w:rPr>
          <w:rFonts w:hint="eastAsia" w:ascii="宋体" w:hAnsi="宋体" w:eastAsia="宋体" w:cs="宋体"/>
          <w:color w:val="auto"/>
          <w:szCs w:val="21"/>
        </w:rPr>
        <w:t>GB 5009.5</w:t>
      </w:r>
      <w:r>
        <w:rPr>
          <w:rFonts w:hint="eastAsia" w:cs="宋体"/>
          <w:color w:val="auto"/>
          <w:szCs w:val="21"/>
          <w:lang w:val="en-US" w:eastAsia="zh-CN"/>
        </w:rPr>
        <w:t xml:space="preserve">     </w:t>
      </w:r>
      <w:r>
        <w:rPr>
          <w:rFonts w:hint="eastAsia" w:ascii="宋体" w:hAnsi="宋体" w:eastAsia="宋体" w:cs="宋体"/>
          <w:color w:val="auto"/>
          <w:szCs w:val="21"/>
        </w:rPr>
        <w:t>食品安全国家标准 食品中蛋白质的测定</w:t>
      </w:r>
    </w:p>
    <w:p w14:paraId="51BC813F">
      <w:pPr>
        <w:ind w:firstLine="420" w:firstLineChars="200"/>
        <w:rPr>
          <w:rFonts w:hint="eastAsia" w:ascii="宋体" w:hAnsi="宋体" w:eastAsia="宋体" w:cs="宋体"/>
          <w:color w:val="auto"/>
          <w:szCs w:val="21"/>
        </w:rPr>
      </w:pPr>
      <w:r>
        <w:rPr>
          <w:rFonts w:hint="eastAsia" w:ascii="宋体" w:hAnsi="宋体" w:eastAsia="宋体" w:cs="宋体"/>
          <w:color w:val="auto"/>
          <w:szCs w:val="21"/>
        </w:rPr>
        <w:t xml:space="preserve">GB 5009.9  </w:t>
      </w:r>
      <w:r>
        <w:rPr>
          <w:rFonts w:hint="eastAsia" w:cs="宋体"/>
          <w:color w:val="auto"/>
          <w:szCs w:val="21"/>
          <w:lang w:val="en-US" w:eastAsia="zh-CN"/>
        </w:rPr>
        <w:t xml:space="preserve">  </w:t>
      </w:r>
      <w:r>
        <w:rPr>
          <w:rFonts w:hint="eastAsia" w:ascii="宋体" w:hAnsi="宋体" w:eastAsia="宋体" w:cs="宋体"/>
          <w:color w:val="auto"/>
          <w:szCs w:val="21"/>
        </w:rPr>
        <w:t xml:space="preserve"> 食品安全国家标准 食品中淀粉的测定</w:t>
      </w:r>
    </w:p>
    <w:p w14:paraId="53A0684B">
      <w:pPr>
        <w:ind w:firstLine="420" w:firstLineChars="200"/>
        <w:rPr>
          <w:rFonts w:hint="eastAsia" w:ascii="宋体" w:hAnsi="宋体" w:eastAsia="宋体" w:cs="宋体"/>
          <w:color w:val="auto"/>
          <w:szCs w:val="21"/>
        </w:rPr>
      </w:pPr>
      <w:r>
        <w:rPr>
          <w:rFonts w:hint="eastAsia" w:ascii="宋体" w:hAnsi="宋体" w:eastAsia="宋体" w:cs="宋体"/>
          <w:color w:val="auto"/>
          <w:szCs w:val="21"/>
        </w:rPr>
        <w:t xml:space="preserve">GB/T 5492  </w:t>
      </w:r>
      <w:r>
        <w:rPr>
          <w:rFonts w:hint="eastAsia" w:cs="宋体"/>
          <w:color w:val="auto"/>
          <w:szCs w:val="21"/>
          <w:lang w:val="en-US" w:eastAsia="zh-CN"/>
        </w:rPr>
        <w:t xml:space="preserve">  </w:t>
      </w:r>
      <w:r>
        <w:rPr>
          <w:rFonts w:hint="eastAsia" w:ascii="宋体" w:hAnsi="宋体" w:eastAsia="宋体" w:cs="宋体"/>
          <w:color w:val="auto"/>
          <w:szCs w:val="21"/>
        </w:rPr>
        <w:t xml:space="preserve"> 粮油检验 粮食、油料的色泽、气味、口味鉴定</w:t>
      </w:r>
    </w:p>
    <w:p w14:paraId="40D772F9">
      <w:pPr>
        <w:ind w:firstLine="420" w:firstLineChars="200"/>
        <w:rPr>
          <w:rFonts w:hint="eastAsia" w:ascii="宋体" w:hAnsi="宋体" w:eastAsia="宋体" w:cs="宋体"/>
          <w:color w:val="auto"/>
          <w:szCs w:val="21"/>
        </w:rPr>
      </w:pPr>
      <w:r>
        <w:rPr>
          <w:rFonts w:hint="eastAsia" w:ascii="宋体" w:hAnsi="宋体" w:eastAsia="宋体" w:cs="宋体"/>
          <w:color w:val="auto"/>
          <w:szCs w:val="21"/>
        </w:rPr>
        <w:t xml:space="preserve">GB/T 5494  </w:t>
      </w:r>
      <w:r>
        <w:rPr>
          <w:rFonts w:hint="eastAsia" w:cs="宋体"/>
          <w:color w:val="auto"/>
          <w:szCs w:val="21"/>
          <w:lang w:val="en-US" w:eastAsia="zh-CN"/>
        </w:rPr>
        <w:t xml:space="preserve">  </w:t>
      </w:r>
      <w:r>
        <w:rPr>
          <w:rFonts w:hint="eastAsia" w:ascii="宋体" w:hAnsi="宋体" w:eastAsia="宋体" w:cs="宋体"/>
          <w:color w:val="auto"/>
          <w:szCs w:val="21"/>
        </w:rPr>
        <w:t xml:space="preserve"> 粮油检验 粮食、油料的杂质、不完善粒检验</w:t>
      </w:r>
    </w:p>
    <w:p w14:paraId="702A70C9">
      <w:pPr>
        <w:ind w:firstLine="420" w:firstLineChars="200"/>
        <w:rPr>
          <w:rFonts w:hint="eastAsia" w:ascii="宋体" w:hAnsi="宋体" w:eastAsia="宋体" w:cs="宋体"/>
          <w:color w:val="auto"/>
          <w:szCs w:val="21"/>
        </w:rPr>
      </w:pPr>
      <w:r>
        <w:rPr>
          <w:rFonts w:hint="eastAsia" w:ascii="宋体" w:hAnsi="宋体" w:eastAsia="宋体" w:cs="宋体"/>
          <w:color w:val="auto"/>
          <w:szCs w:val="21"/>
        </w:rPr>
        <w:t xml:space="preserve">GB/T 5498  </w:t>
      </w:r>
      <w:r>
        <w:rPr>
          <w:rFonts w:hint="eastAsia" w:cs="宋体"/>
          <w:color w:val="auto"/>
          <w:szCs w:val="21"/>
          <w:lang w:val="en-US" w:eastAsia="zh-CN"/>
        </w:rPr>
        <w:t xml:space="preserve">  </w:t>
      </w:r>
      <w:r>
        <w:rPr>
          <w:rFonts w:hint="eastAsia" w:ascii="宋体" w:hAnsi="宋体" w:eastAsia="宋体" w:cs="宋体"/>
          <w:color w:val="auto"/>
          <w:szCs w:val="21"/>
        </w:rPr>
        <w:t xml:space="preserve"> 粮食检验 容重测定</w:t>
      </w:r>
    </w:p>
    <w:p w14:paraId="5EBD3E44">
      <w:pPr>
        <w:ind w:firstLine="420" w:firstLineChars="200"/>
        <w:rPr>
          <w:rFonts w:hint="eastAsia" w:ascii="宋体" w:hAnsi="宋体" w:eastAsia="宋体" w:cs="宋体"/>
          <w:color w:val="auto"/>
          <w:szCs w:val="21"/>
        </w:rPr>
      </w:pPr>
      <w:r>
        <w:rPr>
          <w:rFonts w:hint="eastAsia" w:ascii="宋体" w:hAnsi="宋体" w:eastAsia="宋体" w:cs="宋体"/>
          <w:color w:val="auto"/>
          <w:szCs w:val="21"/>
        </w:rPr>
        <w:t xml:space="preserve">GB/T 5519  </w:t>
      </w:r>
      <w:r>
        <w:rPr>
          <w:rFonts w:hint="eastAsia" w:cs="宋体"/>
          <w:color w:val="auto"/>
          <w:szCs w:val="21"/>
          <w:lang w:val="en-US" w:eastAsia="zh-CN"/>
        </w:rPr>
        <w:t xml:space="preserve">  </w:t>
      </w:r>
      <w:r>
        <w:rPr>
          <w:rFonts w:hint="eastAsia" w:ascii="宋体" w:hAnsi="宋体" w:eastAsia="宋体" w:cs="宋体"/>
          <w:color w:val="auto"/>
          <w:szCs w:val="21"/>
        </w:rPr>
        <w:t xml:space="preserve"> 谷物与豆类 千粒重的测定</w:t>
      </w:r>
    </w:p>
    <w:p w14:paraId="7F357B6F">
      <w:pPr>
        <w:ind w:firstLine="420" w:firstLineChars="200"/>
        <w:rPr>
          <w:rFonts w:hint="eastAsia" w:ascii="宋体" w:hAnsi="宋体" w:eastAsia="宋体" w:cs="宋体"/>
          <w:color w:val="auto"/>
          <w:szCs w:val="21"/>
        </w:rPr>
      </w:pPr>
      <w:r>
        <w:rPr>
          <w:rFonts w:hint="eastAsia" w:ascii="宋体" w:hAnsi="宋体" w:eastAsia="宋体" w:cs="宋体"/>
          <w:color w:val="auto"/>
          <w:szCs w:val="21"/>
        </w:rPr>
        <w:t xml:space="preserve">GB 5749   </w:t>
      </w:r>
      <w:r>
        <w:rPr>
          <w:rFonts w:hint="eastAsia" w:cs="宋体"/>
          <w:color w:val="auto"/>
          <w:szCs w:val="21"/>
          <w:lang w:val="en-US" w:eastAsia="zh-CN"/>
        </w:rPr>
        <w:t xml:space="preserve">    </w:t>
      </w:r>
      <w:r>
        <w:rPr>
          <w:rFonts w:hint="eastAsia" w:ascii="宋体" w:hAnsi="宋体" w:eastAsia="宋体" w:cs="宋体"/>
          <w:color w:val="auto"/>
          <w:szCs w:val="21"/>
        </w:rPr>
        <w:t>生活饮用水卫生标准</w:t>
      </w:r>
    </w:p>
    <w:p w14:paraId="3CB30C43">
      <w:pPr>
        <w:ind w:firstLine="420" w:firstLineChars="200"/>
        <w:rPr>
          <w:rFonts w:hint="eastAsia" w:ascii="宋体" w:hAnsi="宋体" w:eastAsia="宋体" w:cs="宋体"/>
          <w:color w:val="auto"/>
          <w:szCs w:val="21"/>
        </w:rPr>
      </w:pPr>
      <w:r>
        <w:rPr>
          <w:rFonts w:hint="eastAsia" w:ascii="宋体" w:hAnsi="宋体" w:eastAsia="宋体" w:cs="宋体"/>
          <w:color w:val="auto"/>
          <w:szCs w:val="21"/>
        </w:rPr>
        <w:t xml:space="preserve">GB 7718   </w:t>
      </w:r>
      <w:r>
        <w:rPr>
          <w:rFonts w:hint="eastAsia" w:cs="宋体"/>
          <w:color w:val="auto"/>
          <w:szCs w:val="21"/>
          <w:lang w:val="en-US" w:eastAsia="zh-CN"/>
        </w:rPr>
        <w:t xml:space="preserve">    </w:t>
      </w:r>
      <w:r>
        <w:rPr>
          <w:rFonts w:hint="eastAsia" w:ascii="宋体" w:hAnsi="宋体" w:eastAsia="宋体" w:cs="宋体"/>
          <w:color w:val="auto"/>
          <w:szCs w:val="21"/>
        </w:rPr>
        <w:t>食品安全国家标准 预包装食品标签通则</w:t>
      </w:r>
    </w:p>
    <w:p w14:paraId="6EF9BF2C">
      <w:pPr>
        <w:ind w:firstLine="420" w:firstLineChars="200"/>
        <w:rPr>
          <w:rFonts w:hint="eastAsia" w:ascii="宋体" w:hAnsi="宋体" w:eastAsia="宋体" w:cs="宋体"/>
          <w:color w:val="auto"/>
          <w:szCs w:val="21"/>
        </w:rPr>
      </w:pPr>
      <w:r>
        <w:rPr>
          <w:rFonts w:hint="eastAsia" w:ascii="宋体" w:hAnsi="宋体" w:eastAsia="宋体" w:cs="宋体"/>
          <w:color w:val="auto"/>
          <w:szCs w:val="21"/>
        </w:rPr>
        <w:t xml:space="preserve">GB 8951   </w:t>
      </w:r>
      <w:r>
        <w:rPr>
          <w:rFonts w:hint="eastAsia" w:cs="宋体"/>
          <w:color w:val="auto"/>
          <w:szCs w:val="21"/>
          <w:lang w:val="en-US" w:eastAsia="zh-CN"/>
        </w:rPr>
        <w:t xml:space="preserve">    </w:t>
      </w:r>
      <w:r>
        <w:rPr>
          <w:rFonts w:hint="eastAsia" w:ascii="宋体" w:hAnsi="宋体" w:eastAsia="宋体" w:cs="宋体"/>
          <w:color w:val="auto"/>
          <w:szCs w:val="21"/>
        </w:rPr>
        <w:t>食品安全国家标准 蒸馏酒及其配制酒生产卫生规范</w:t>
      </w:r>
    </w:p>
    <w:p w14:paraId="1B2B0F69">
      <w:pPr>
        <w:ind w:firstLine="420" w:firstLineChars="200"/>
        <w:rPr>
          <w:rFonts w:hint="eastAsia" w:ascii="宋体" w:hAnsi="宋体" w:eastAsia="宋体" w:cs="宋体"/>
          <w:color w:val="auto"/>
          <w:szCs w:val="21"/>
        </w:rPr>
      </w:pPr>
      <w:r>
        <w:rPr>
          <w:rFonts w:hint="eastAsia" w:ascii="宋体" w:hAnsi="宋体" w:eastAsia="宋体" w:cs="宋体"/>
          <w:color w:val="auto"/>
          <w:szCs w:val="21"/>
        </w:rPr>
        <w:t xml:space="preserve">GB/T 10345 </w:t>
      </w:r>
      <w:r>
        <w:rPr>
          <w:rFonts w:hint="eastAsia" w:cs="宋体"/>
          <w:color w:val="auto"/>
          <w:szCs w:val="21"/>
          <w:lang w:val="en-US" w:eastAsia="zh-CN"/>
        </w:rPr>
        <w:t xml:space="preserve"> </w:t>
      </w:r>
      <w:r>
        <w:rPr>
          <w:rFonts w:hint="eastAsia" w:ascii="宋体" w:hAnsi="宋体" w:eastAsia="宋体" w:cs="宋体"/>
          <w:color w:val="auto"/>
          <w:szCs w:val="21"/>
        </w:rPr>
        <w:t xml:space="preserve">  白酒分析方法</w:t>
      </w:r>
    </w:p>
    <w:p w14:paraId="787FD0FC">
      <w:pPr>
        <w:ind w:firstLine="420" w:firstLineChars="200"/>
        <w:rPr>
          <w:rFonts w:hint="eastAsia" w:ascii="宋体" w:hAnsi="宋体" w:eastAsia="宋体" w:cs="宋体"/>
          <w:color w:val="auto"/>
          <w:szCs w:val="21"/>
        </w:rPr>
      </w:pPr>
      <w:r>
        <w:rPr>
          <w:rFonts w:hint="eastAsia" w:ascii="宋体" w:hAnsi="宋体" w:eastAsia="宋体" w:cs="宋体"/>
          <w:color w:val="auto"/>
          <w:szCs w:val="21"/>
        </w:rPr>
        <w:t xml:space="preserve">GB/T 10346  </w:t>
      </w:r>
      <w:r>
        <w:rPr>
          <w:rFonts w:hint="eastAsia" w:cs="宋体"/>
          <w:color w:val="auto"/>
          <w:szCs w:val="21"/>
          <w:lang w:val="en-US" w:eastAsia="zh-CN"/>
        </w:rPr>
        <w:t xml:space="preserve"> </w:t>
      </w:r>
      <w:r>
        <w:rPr>
          <w:rFonts w:hint="eastAsia" w:ascii="宋体" w:hAnsi="宋体" w:eastAsia="宋体" w:cs="宋体"/>
          <w:color w:val="auto"/>
          <w:szCs w:val="21"/>
        </w:rPr>
        <w:t xml:space="preserve"> 白酒检验规则和标志、包装、运输、贮存</w:t>
      </w:r>
    </w:p>
    <w:p w14:paraId="3EE4329C">
      <w:pPr>
        <w:ind w:firstLine="420" w:firstLineChars="200"/>
        <w:rPr>
          <w:rFonts w:hint="eastAsia" w:ascii="宋体" w:hAnsi="宋体" w:eastAsia="宋体" w:cs="宋体"/>
          <w:color w:val="auto"/>
          <w:szCs w:val="21"/>
          <w:lang w:val="en-US" w:eastAsia="zh-CN"/>
        </w:rPr>
      </w:pPr>
      <w:r>
        <w:rPr>
          <w:rFonts w:hint="eastAsia" w:ascii="宋体" w:hAnsi="宋体" w:eastAsia="宋体" w:cs="宋体"/>
          <w:color w:val="auto"/>
          <w:szCs w:val="21"/>
        </w:rPr>
        <w:t xml:space="preserve">GB/T </w:t>
      </w:r>
      <w:r>
        <w:rPr>
          <w:rFonts w:hint="eastAsia" w:ascii="宋体" w:hAnsi="宋体" w:eastAsia="宋体" w:cs="宋体"/>
          <w:color w:val="auto"/>
          <w:szCs w:val="21"/>
          <w:lang w:val="en-US" w:eastAsia="zh-CN"/>
        </w:rPr>
        <w:t>10781.4  白酒质量要求  第4部分：酱香型白酒</w:t>
      </w:r>
    </w:p>
    <w:p w14:paraId="31F491C7">
      <w:pPr>
        <w:ind w:firstLine="420" w:firstLineChars="200"/>
        <w:rPr>
          <w:rFonts w:hint="eastAsia" w:ascii="宋体" w:hAnsi="宋体" w:eastAsia="宋体" w:cs="宋体"/>
          <w:color w:val="auto"/>
          <w:szCs w:val="21"/>
        </w:rPr>
      </w:pPr>
      <w:r>
        <w:rPr>
          <w:rFonts w:hint="eastAsia" w:ascii="宋体" w:hAnsi="宋体" w:eastAsia="宋体" w:cs="宋体"/>
          <w:color w:val="auto"/>
          <w:szCs w:val="21"/>
        </w:rPr>
        <w:t xml:space="preserve">GB 12456  </w:t>
      </w:r>
      <w:r>
        <w:rPr>
          <w:rFonts w:hint="eastAsia" w:cs="宋体"/>
          <w:color w:val="auto"/>
          <w:szCs w:val="21"/>
          <w:lang w:val="en-US" w:eastAsia="zh-CN"/>
        </w:rPr>
        <w:t xml:space="preserve">   </w:t>
      </w:r>
      <w:r>
        <w:rPr>
          <w:rFonts w:hint="eastAsia" w:ascii="宋体" w:hAnsi="宋体" w:eastAsia="宋体" w:cs="宋体"/>
          <w:color w:val="auto"/>
          <w:szCs w:val="21"/>
        </w:rPr>
        <w:t xml:space="preserve"> 食品安全国家标准 食品中总酸的测定</w:t>
      </w:r>
    </w:p>
    <w:p w14:paraId="07422DA4">
      <w:pPr>
        <w:ind w:firstLine="420" w:firstLineChars="200"/>
        <w:rPr>
          <w:rFonts w:hint="eastAsia" w:ascii="宋体" w:hAnsi="宋体" w:eastAsia="宋体" w:cs="宋体"/>
          <w:color w:val="auto"/>
          <w:szCs w:val="21"/>
        </w:rPr>
      </w:pPr>
      <w:r>
        <w:rPr>
          <w:rFonts w:hint="eastAsia" w:ascii="宋体" w:hAnsi="宋体" w:eastAsia="宋体" w:cs="宋体"/>
          <w:color w:val="auto"/>
          <w:szCs w:val="21"/>
        </w:rPr>
        <w:t xml:space="preserve">GB 14881  </w:t>
      </w:r>
      <w:r>
        <w:rPr>
          <w:rFonts w:hint="eastAsia" w:cs="宋体"/>
          <w:color w:val="auto"/>
          <w:szCs w:val="21"/>
          <w:lang w:val="en-US" w:eastAsia="zh-CN"/>
        </w:rPr>
        <w:t xml:space="preserve">   </w:t>
      </w:r>
      <w:r>
        <w:rPr>
          <w:rFonts w:hint="eastAsia" w:ascii="宋体" w:hAnsi="宋体" w:eastAsia="宋体" w:cs="宋体"/>
          <w:color w:val="auto"/>
          <w:szCs w:val="21"/>
        </w:rPr>
        <w:t xml:space="preserve"> 食品安全国家标准 食品生产通用卫生规范</w:t>
      </w:r>
    </w:p>
    <w:p w14:paraId="7EB9F2E5">
      <w:pPr>
        <w:ind w:firstLine="420" w:firstLineChars="200"/>
        <w:rPr>
          <w:rFonts w:hint="eastAsia" w:ascii="宋体" w:hAnsi="宋体" w:eastAsia="宋体" w:cs="宋体"/>
          <w:color w:val="auto"/>
          <w:szCs w:val="21"/>
        </w:rPr>
      </w:pPr>
      <w:r>
        <w:rPr>
          <w:rFonts w:hint="eastAsia" w:ascii="宋体" w:hAnsi="宋体" w:eastAsia="宋体" w:cs="宋体"/>
          <w:color w:val="auto"/>
          <w:szCs w:val="21"/>
        </w:rPr>
        <w:t xml:space="preserve">GB/T 15109 </w:t>
      </w:r>
      <w:r>
        <w:rPr>
          <w:rFonts w:hint="eastAsia" w:cs="宋体"/>
          <w:color w:val="auto"/>
          <w:szCs w:val="21"/>
          <w:lang w:val="en-US" w:eastAsia="zh-CN"/>
        </w:rPr>
        <w:t xml:space="preserve"> </w:t>
      </w:r>
      <w:r>
        <w:rPr>
          <w:rFonts w:hint="eastAsia" w:ascii="宋体" w:hAnsi="宋体" w:eastAsia="宋体" w:cs="宋体"/>
          <w:color w:val="auto"/>
          <w:szCs w:val="21"/>
        </w:rPr>
        <w:t xml:space="preserve">  白酒工业术语</w:t>
      </w:r>
    </w:p>
    <w:p w14:paraId="25C88D7A">
      <w:pPr>
        <w:ind w:firstLine="420" w:firstLineChars="200"/>
        <w:rPr>
          <w:rFonts w:hint="eastAsia" w:ascii="宋体" w:hAnsi="宋体" w:eastAsia="宋体" w:cs="宋体"/>
          <w:color w:val="auto"/>
          <w:szCs w:val="21"/>
        </w:rPr>
      </w:pPr>
      <w:r>
        <w:rPr>
          <w:rFonts w:hint="eastAsia" w:ascii="宋体" w:hAnsi="宋体" w:eastAsia="宋体" w:cs="宋体"/>
          <w:color w:val="auto"/>
          <w:szCs w:val="21"/>
        </w:rPr>
        <w:t xml:space="preserve">GB/T 15683  </w:t>
      </w:r>
      <w:r>
        <w:rPr>
          <w:rFonts w:hint="eastAsia" w:cs="宋体"/>
          <w:color w:val="auto"/>
          <w:szCs w:val="21"/>
          <w:lang w:val="en-US" w:eastAsia="zh-CN"/>
        </w:rPr>
        <w:t xml:space="preserve"> </w:t>
      </w:r>
      <w:r>
        <w:rPr>
          <w:rFonts w:hint="eastAsia" w:ascii="宋体" w:hAnsi="宋体" w:eastAsia="宋体" w:cs="宋体"/>
          <w:color w:val="auto"/>
          <w:szCs w:val="21"/>
        </w:rPr>
        <w:t xml:space="preserve"> 大米 直链淀粉含量的测定</w:t>
      </w:r>
    </w:p>
    <w:p w14:paraId="363C567E">
      <w:pPr>
        <w:ind w:firstLine="420" w:firstLineChars="200"/>
        <w:rPr>
          <w:rFonts w:hint="eastAsia" w:ascii="宋体" w:hAnsi="宋体" w:eastAsia="宋体" w:cs="宋体"/>
          <w:color w:val="auto"/>
          <w:szCs w:val="21"/>
        </w:rPr>
      </w:pPr>
      <w:r>
        <w:rPr>
          <w:rFonts w:hint="eastAsia" w:ascii="宋体" w:hAnsi="宋体" w:eastAsia="宋体" w:cs="宋体"/>
          <w:color w:val="auto"/>
          <w:szCs w:val="21"/>
        </w:rPr>
        <w:t xml:space="preserve">GB/T 15686   </w:t>
      </w:r>
      <w:r>
        <w:rPr>
          <w:rFonts w:hint="eastAsia" w:cs="宋体"/>
          <w:color w:val="auto"/>
          <w:szCs w:val="21"/>
          <w:lang w:val="en-US" w:eastAsia="zh-CN"/>
        </w:rPr>
        <w:t xml:space="preserve"> </w:t>
      </w:r>
      <w:r>
        <w:rPr>
          <w:rFonts w:hint="eastAsia" w:ascii="宋体" w:hAnsi="宋体" w:eastAsia="宋体" w:cs="宋体"/>
          <w:color w:val="auto"/>
          <w:szCs w:val="21"/>
        </w:rPr>
        <w:t>高粱 单宁含量的测定</w:t>
      </w:r>
    </w:p>
    <w:p w14:paraId="7400D683">
      <w:pPr>
        <w:ind w:firstLine="420" w:firstLineChars="200"/>
        <w:rPr>
          <w:rFonts w:hint="eastAsia" w:ascii="宋体" w:hAnsi="宋体" w:eastAsia="宋体" w:cs="宋体"/>
          <w:color w:val="auto"/>
          <w:szCs w:val="21"/>
        </w:rPr>
      </w:pPr>
      <w:r>
        <w:rPr>
          <w:rFonts w:hint="eastAsia" w:ascii="宋体" w:hAnsi="宋体" w:eastAsia="宋体" w:cs="宋体"/>
          <w:color w:val="auto"/>
          <w:szCs w:val="21"/>
        </w:rPr>
        <w:t>GB/T</w:t>
      </w:r>
      <w:r>
        <w:rPr>
          <w:rFonts w:hint="eastAsia" w:cs="宋体"/>
          <w:color w:val="auto"/>
          <w:szCs w:val="21"/>
          <w:lang w:val="en-US" w:eastAsia="zh-CN"/>
        </w:rPr>
        <w:t xml:space="preserve"> </w:t>
      </w:r>
      <w:r>
        <w:rPr>
          <w:rFonts w:hint="eastAsia" w:ascii="宋体" w:hAnsi="宋体" w:eastAsia="宋体" w:cs="宋体"/>
          <w:color w:val="auto"/>
          <w:szCs w:val="21"/>
        </w:rPr>
        <w:t xml:space="preserve">21304 </w:t>
      </w:r>
      <w:r>
        <w:rPr>
          <w:rFonts w:hint="eastAsia" w:cs="宋体"/>
          <w:color w:val="auto"/>
          <w:szCs w:val="21"/>
          <w:lang w:val="en-US" w:eastAsia="zh-CN"/>
        </w:rPr>
        <w:t xml:space="preserve">   </w:t>
      </w:r>
      <w:r>
        <w:rPr>
          <w:rFonts w:hint="eastAsia" w:ascii="宋体" w:hAnsi="宋体" w:eastAsia="宋体" w:cs="宋体"/>
          <w:color w:val="auto"/>
          <w:szCs w:val="21"/>
        </w:rPr>
        <w:t>小麦硬度测定硬度指数法</w:t>
      </w:r>
    </w:p>
    <w:p w14:paraId="4CAC2081">
      <w:pPr>
        <w:ind w:firstLine="420" w:firstLineChars="200"/>
        <w:rPr>
          <w:rFonts w:hint="eastAsia" w:ascii="宋体" w:hAnsi="宋体" w:eastAsia="宋体" w:cs="宋体"/>
          <w:color w:val="auto"/>
          <w:szCs w:val="21"/>
        </w:rPr>
      </w:pPr>
      <w:r>
        <w:rPr>
          <w:rFonts w:hint="eastAsia" w:ascii="宋体" w:hAnsi="宋体" w:eastAsia="宋体" w:cs="宋体"/>
          <w:color w:val="auto"/>
          <w:szCs w:val="21"/>
        </w:rPr>
        <w:t xml:space="preserve">GB/T 23544  </w:t>
      </w:r>
      <w:r>
        <w:rPr>
          <w:rFonts w:hint="eastAsia" w:cs="宋体"/>
          <w:color w:val="auto"/>
          <w:szCs w:val="21"/>
          <w:lang w:val="en-US" w:eastAsia="zh-CN"/>
        </w:rPr>
        <w:t xml:space="preserve"> </w:t>
      </w:r>
      <w:r>
        <w:rPr>
          <w:rFonts w:hint="eastAsia" w:ascii="宋体" w:hAnsi="宋体" w:eastAsia="宋体" w:cs="宋体"/>
          <w:color w:val="auto"/>
          <w:szCs w:val="21"/>
        </w:rPr>
        <w:t xml:space="preserve"> 白酒企业良好生产规范</w:t>
      </w:r>
    </w:p>
    <w:p w14:paraId="56CC6D6D">
      <w:pPr>
        <w:ind w:firstLine="420" w:firstLineChars="200"/>
        <w:rPr>
          <w:rFonts w:hint="eastAsia" w:ascii="宋体" w:hAnsi="宋体" w:eastAsia="宋体" w:cs="宋体"/>
          <w:color w:val="auto"/>
          <w:szCs w:val="21"/>
        </w:rPr>
      </w:pPr>
      <w:r>
        <w:rPr>
          <w:rFonts w:hint="eastAsia" w:ascii="宋体" w:hAnsi="宋体" w:eastAsia="宋体" w:cs="宋体"/>
          <w:color w:val="auto"/>
          <w:szCs w:val="21"/>
        </w:rPr>
        <w:t xml:space="preserve">GB/T 33405 </w:t>
      </w:r>
      <w:r>
        <w:rPr>
          <w:rFonts w:hint="eastAsia" w:cs="宋体"/>
          <w:color w:val="auto"/>
          <w:szCs w:val="21"/>
          <w:lang w:val="en-US" w:eastAsia="zh-CN"/>
        </w:rPr>
        <w:t xml:space="preserve">  </w:t>
      </w:r>
      <w:r>
        <w:rPr>
          <w:rFonts w:hint="eastAsia" w:ascii="宋体" w:hAnsi="宋体" w:eastAsia="宋体" w:cs="宋体"/>
          <w:color w:val="auto"/>
          <w:szCs w:val="21"/>
        </w:rPr>
        <w:t xml:space="preserve"> 白酒感官品评术语</w:t>
      </w:r>
    </w:p>
    <w:p w14:paraId="3AA4B5A5">
      <w:pPr>
        <w:ind w:firstLine="420" w:firstLineChars="200"/>
        <w:rPr>
          <w:rFonts w:hint="eastAsia" w:ascii="宋体" w:hAnsi="宋体" w:eastAsia="宋体" w:cs="宋体"/>
          <w:color w:val="auto"/>
          <w:szCs w:val="21"/>
        </w:rPr>
      </w:pPr>
      <w:r>
        <w:rPr>
          <w:rFonts w:hint="eastAsia" w:ascii="宋体" w:hAnsi="宋体" w:eastAsia="宋体" w:cs="宋体"/>
          <w:color w:val="auto"/>
          <w:szCs w:val="21"/>
        </w:rPr>
        <w:t xml:space="preserve">GB 50694   </w:t>
      </w:r>
      <w:r>
        <w:rPr>
          <w:rFonts w:hint="eastAsia" w:cs="宋体"/>
          <w:color w:val="auto"/>
          <w:szCs w:val="21"/>
          <w:lang w:val="en-US" w:eastAsia="zh-CN"/>
        </w:rPr>
        <w:t xml:space="preserve">   </w:t>
      </w:r>
      <w:r>
        <w:rPr>
          <w:rFonts w:hint="eastAsia" w:ascii="宋体" w:hAnsi="宋体" w:eastAsia="宋体" w:cs="宋体"/>
          <w:color w:val="auto"/>
          <w:szCs w:val="21"/>
        </w:rPr>
        <w:t>酒厂设计防火规范</w:t>
      </w:r>
    </w:p>
    <w:p w14:paraId="2A446CD0">
      <w:pPr>
        <w:pStyle w:val="8"/>
        <w:spacing w:line="241" w:lineRule="auto"/>
        <w:ind w:left="0" w:leftChars="0" w:right="209" w:firstLine="420" w:firstLineChars="200"/>
        <w:rPr>
          <w:rFonts w:hint="default"/>
          <w:color w:val="auto"/>
          <w:spacing w:val="-3"/>
          <w:lang w:val="en-US" w:eastAsia="zh-CN"/>
        </w:rPr>
      </w:pPr>
      <w:r>
        <w:rPr>
          <w:rFonts w:hint="eastAsia" w:ascii="宋体" w:hAnsi="宋体" w:eastAsia="宋体" w:cs="宋体"/>
          <w:color w:val="auto"/>
          <w:szCs w:val="21"/>
        </w:rPr>
        <w:t xml:space="preserve">JJF 1070  </w:t>
      </w:r>
      <w:r>
        <w:rPr>
          <w:rFonts w:hint="eastAsia" w:cs="宋体"/>
          <w:color w:val="auto"/>
          <w:szCs w:val="21"/>
          <w:lang w:val="en-US" w:eastAsia="zh-CN"/>
        </w:rPr>
        <w:t xml:space="preserve">   </w:t>
      </w:r>
      <w:r>
        <w:rPr>
          <w:rFonts w:hint="eastAsia" w:ascii="宋体" w:hAnsi="宋体" w:eastAsia="宋体" w:cs="宋体"/>
          <w:color w:val="auto"/>
          <w:szCs w:val="21"/>
        </w:rPr>
        <w:t xml:space="preserve"> 定量包装商品净含量计量检验规则</w:t>
      </w:r>
    </w:p>
    <w:p w14:paraId="77D5AD60">
      <w:pPr>
        <w:pStyle w:val="2"/>
        <w:bidi w:val="0"/>
        <w:rPr>
          <w:rFonts w:hint="eastAsia" w:ascii="黑体" w:hAnsi="黑体" w:eastAsia="黑体" w:cs="黑体"/>
          <w:color w:val="000000" w:themeColor="text1"/>
          <w:lang w:eastAsia="zh-CN"/>
          <w14:textFill>
            <w14:solidFill>
              <w14:schemeClr w14:val="tx1"/>
            </w14:solidFill>
          </w14:textFill>
        </w:rPr>
      </w:pPr>
      <w:bookmarkStart w:id="23" w:name="_Toc24491"/>
      <w:bookmarkStart w:id="24" w:name="_Toc7717"/>
      <w:bookmarkStart w:id="25" w:name="_Toc19561"/>
      <w:r>
        <w:rPr>
          <w:rFonts w:ascii="黑体" w:hAnsi="黑体" w:eastAsia="黑体" w:cs="黑体"/>
          <w:color w:val="000000" w:themeColor="text1"/>
          <w:lang w:eastAsia="zh-CN"/>
          <w14:textFill>
            <w14:solidFill>
              <w14:schemeClr w14:val="tx1"/>
            </w14:solidFill>
          </w14:textFill>
        </w:rPr>
        <w:t>3</w:t>
      </w:r>
      <w:r>
        <w:rPr>
          <w:rFonts w:hint="eastAsia" w:cs="黑体"/>
          <w:color w:val="000000" w:themeColor="text1"/>
          <w:lang w:val="en-US" w:eastAsia="zh-CN"/>
          <w14:textFill>
            <w14:solidFill>
              <w14:schemeClr w14:val="tx1"/>
            </w14:solidFill>
          </w14:textFill>
        </w:rPr>
        <w:t xml:space="preserve"> </w:t>
      </w:r>
      <w:r>
        <w:rPr>
          <w:rFonts w:ascii="黑体" w:hAnsi="黑体" w:eastAsia="黑体" w:cs="黑体"/>
          <w:color w:val="000000" w:themeColor="text1"/>
          <w:lang w:eastAsia="zh-CN"/>
          <w14:textFill>
            <w14:solidFill>
              <w14:schemeClr w14:val="tx1"/>
            </w14:solidFill>
          </w14:textFill>
        </w:rPr>
        <w:t>术语和定义</w:t>
      </w:r>
      <w:bookmarkEnd w:id="23"/>
      <w:bookmarkEnd w:id="24"/>
      <w:bookmarkEnd w:id="25"/>
    </w:p>
    <w:p w14:paraId="5B6942F8">
      <w:pPr>
        <w:spacing w:before="4" w:line="110" w:lineRule="exact"/>
        <w:ind w:left="0" w:leftChars="0" w:firstLine="0" w:firstLineChars="0"/>
        <w:rPr>
          <w:color w:val="000000" w:themeColor="text1"/>
          <w:sz w:val="11"/>
          <w:szCs w:val="11"/>
          <w:lang w:eastAsia="zh-CN"/>
          <w14:textFill>
            <w14:solidFill>
              <w14:schemeClr w14:val="tx1"/>
            </w14:solidFill>
          </w14:textFill>
        </w:rPr>
      </w:pPr>
    </w:p>
    <w:p w14:paraId="250C6A64">
      <w:pPr>
        <w:pStyle w:val="8"/>
        <w:spacing w:line="241" w:lineRule="auto"/>
        <w:ind w:left="0" w:leftChars="0" w:right="209" w:firstLine="420" w:firstLineChars="200"/>
        <w:rPr>
          <w:rFonts w:hint="eastAsia"/>
          <w:color w:val="000000" w:themeColor="text1"/>
          <w:spacing w:val="-3"/>
          <w:lang w:eastAsia="zh-CN"/>
          <w14:textFill>
            <w14:solidFill>
              <w14:schemeClr w14:val="tx1"/>
            </w14:solidFill>
          </w14:textFill>
        </w:rPr>
      </w:pPr>
      <w:r>
        <w:rPr>
          <w:rFonts w:hint="default" w:ascii="宋体" w:hAnsi="宋体" w:cs="宋体"/>
          <w:color w:val="auto"/>
          <w:szCs w:val="21"/>
          <w:lang w:val="en-US" w:eastAsia="zh-CN"/>
        </w:rPr>
        <w:t>GB/T 10781.4</w:t>
      </w:r>
      <w:r>
        <w:rPr>
          <w:rFonts w:hint="eastAsia" w:ascii="宋体" w:hAnsi="宋体" w:cs="宋体"/>
          <w:color w:val="auto"/>
          <w:szCs w:val="21"/>
          <w:lang w:val="en-US" w:eastAsia="zh-CN"/>
        </w:rPr>
        <w:t>、</w:t>
      </w:r>
      <w:r>
        <w:rPr>
          <w:rFonts w:hint="eastAsia" w:ascii="宋体" w:hAnsi="宋体" w:cs="宋体"/>
          <w:color w:val="auto"/>
          <w:szCs w:val="21"/>
        </w:rPr>
        <w:t>GB/T 15109</w:t>
      </w:r>
      <w:r>
        <w:rPr>
          <w:rFonts w:hint="eastAsia" w:ascii="宋体" w:hAnsi="宋体" w:cs="宋体"/>
          <w:color w:val="auto"/>
          <w:szCs w:val="21"/>
          <w:lang w:eastAsia="zh-CN"/>
        </w:rPr>
        <w:t>、GB/T 33405</w:t>
      </w:r>
      <w:r>
        <w:rPr>
          <w:rFonts w:hint="eastAsia" w:ascii="宋体" w:hAnsi="宋体" w:cs="宋体"/>
          <w:color w:val="auto"/>
          <w:szCs w:val="21"/>
        </w:rPr>
        <w:t>界定的</w:t>
      </w:r>
      <w:r>
        <w:rPr>
          <w:rFonts w:hint="eastAsia" w:cs="宋体"/>
          <w:color w:val="auto"/>
          <w:szCs w:val="21"/>
          <w:lang w:val="en-US" w:eastAsia="zh-CN"/>
        </w:rPr>
        <w:t>以及</w:t>
      </w:r>
      <w:r>
        <w:rPr>
          <w:rFonts w:hint="eastAsia"/>
          <w:color w:val="auto"/>
          <w:spacing w:val="-3"/>
          <w:lang w:eastAsia="zh-CN"/>
        </w:rPr>
        <w:t>下</w:t>
      </w:r>
      <w:r>
        <w:rPr>
          <w:rFonts w:hint="eastAsia"/>
          <w:color w:val="000000" w:themeColor="text1"/>
          <w:spacing w:val="-3"/>
          <w:lang w:eastAsia="zh-CN"/>
          <w14:textFill>
            <w14:solidFill>
              <w14:schemeClr w14:val="tx1"/>
            </w14:solidFill>
          </w14:textFill>
        </w:rPr>
        <w:t>列术语和定义适用于本文件。</w:t>
      </w:r>
    </w:p>
    <w:p w14:paraId="685A44AF">
      <w:pPr>
        <w:spacing w:before="10" w:line="140" w:lineRule="exact"/>
        <w:ind w:left="0" w:leftChars="0" w:firstLine="0" w:firstLineChars="0"/>
        <w:rPr>
          <w:color w:val="000000" w:themeColor="text1"/>
          <w:sz w:val="14"/>
          <w:szCs w:val="14"/>
          <w:lang w:eastAsia="zh-CN"/>
          <w14:textFill>
            <w14:solidFill>
              <w14:schemeClr w14:val="tx1"/>
            </w14:solidFill>
          </w14:textFill>
        </w:rPr>
      </w:pPr>
    </w:p>
    <w:p w14:paraId="6A09DCEA">
      <w:pPr>
        <w:pStyle w:val="8"/>
        <w:ind w:left="0" w:leftChars="0" w:firstLine="0" w:firstLineChars="0"/>
        <w:rPr>
          <w:rFonts w:hint="eastAsia" w:ascii="黑体" w:hAnsi="黑体" w:eastAsia="黑体" w:cs="黑体"/>
          <w:lang w:eastAsia="zh-CN"/>
        </w:rPr>
      </w:pPr>
      <w:r>
        <w:rPr>
          <w:rFonts w:ascii="黑体" w:hAnsi="黑体" w:eastAsia="黑体" w:cs="黑体"/>
          <w:color w:val="000000" w:themeColor="text1"/>
          <w:lang w:eastAsia="zh-CN"/>
          <w14:textFill>
            <w14:solidFill>
              <w14:schemeClr w14:val="tx1"/>
            </w14:solidFill>
          </w14:textFill>
        </w:rPr>
        <w:t>3.1</w:t>
      </w:r>
    </w:p>
    <w:p w14:paraId="58723E10">
      <w:pPr>
        <w:pStyle w:val="3"/>
        <w:bidi w:val="0"/>
        <w:ind w:firstLine="440" w:firstLineChars="200"/>
        <w:rPr>
          <w:rFonts w:hint="eastAsia"/>
          <w:sz w:val="20"/>
          <w:szCs w:val="20"/>
          <w:lang w:eastAsia="zh-CN"/>
        </w:rPr>
      </w:pPr>
      <w:bookmarkStart w:id="26" w:name="_Hlk169861139"/>
      <w:bookmarkStart w:id="27" w:name="_Toc30434"/>
      <w:bookmarkStart w:id="28" w:name="_Toc4907"/>
      <w:bookmarkStart w:id="29" w:name="_Toc6306"/>
      <w:bookmarkStart w:id="30" w:name="_Toc20634"/>
      <w:r>
        <w:rPr>
          <w:rFonts w:hint="eastAsia"/>
          <w:sz w:val="22"/>
          <w:szCs w:val="22"/>
          <w:highlight w:val="none"/>
          <w:lang w:eastAsia="zh-CN"/>
        </w:rPr>
        <w:t>古蔺（产区）大曲酱香型白酒</w:t>
      </w:r>
      <w:bookmarkEnd w:id="26"/>
      <w:r>
        <w:rPr>
          <w:rFonts w:hint="eastAsia"/>
          <w:sz w:val="20"/>
          <w:szCs w:val="20"/>
          <w:lang w:eastAsia="zh-CN"/>
        </w:rPr>
        <w:t>Gulin production area Daqu Jiangxiangxing baijiu</w:t>
      </w:r>
      <w:bookmarkEnd w:id="27"/>
      <w:bookmarkEnd w:id="28"/>
      <w:bookmarkEnd w:id="29"/>
      <w:bookmarkEnd w:id="30"/>
    </w:p>
    <w:p w14:paraId="31C3DFE1">
      <w:pPr>
        <w:spacing w:before="5" w:line="120" w:lineRule="exact"/>
        <w:ind w:left="0" w:leftChars="0" w:firstLine="0" w:firstLineChars="0"/>
        <w:rPr>
          <w:sz w:val="12"/>
          <w:szCs w:val="12"/>
        </w:rPr>
      </w:pPr>
    </w:p>
    <w:p w14:paraId="006536D6">
      <w:pPr>
        <w:pStyle w:val="8"/>
        <w:spacing w:line="241" w:lineRule="auto"/>
        <w:ind w:left="0" w:leftChars="0" w:right="209" w:firstLine="408" w:firstLineChars="200"/>
        <w:rPr>
          <w:rFonts w:hint="eastAsia"/>
          <w:color w:val="auto"/>
          <w:spacing w:val="-3"/>
          <w:lang w:eastAsia="zh-CN"/>
        </w:rPr>
      </w:pPr>
      <w:r>
        <w:rPr>
          <w:rFonts w:hint="eastAsia"/>
          <w:color w:val="auto"/>
          <w:spacing w:val="-3"/>
          <w:lang w:val="en-US" w:eastAsia="zh-CN"/>
        </w:rPr>
        <w:t>在四川省泸州市古蔺县</w:t>
      </w:r>
      <w:r>
        <w:rPr>
          <w:rFonts w:hint="eastAsia"/>
          <w:color w:val="auto"/>
          <w:spacing w:val="-3"/>
          <w:lang w:eastAsia="zh-CN"/>
        </w:rPr>
        <w:t>行政区内，</w:t>
      </w:r>
      <w:r>
        <w:rPr>
          <w:rFonts w:hint="eastAsia" w:ascii="宋体" w:hAnsi="宋体" w:cs="宋体"/>
          <w:color w:val="auto"/>
          <w:kern w:val="0"/>
          <w:szCs w:val="21"/>
          <w:lang w:bidi="ar"/>
        </w:rPr>
        <w:t>海拔约300</w:t>
      </w:r>
      <w:r>
        <w:rPr>
          <w:rFonts w:hint="eastAsia" w:cs="宋体"/>
          <w:color w:val="auto"/>
          <w:kern w:val="0"/>
          <w:szCs w:val="21"/>
          <w:lang w:val="en-US" w:eastAsia="zh-CN" w:bidi="ar"/>
        </w:rPr>
        <w:t xml:space="preserve"> </w:t>
      </w:r>
      <w:r>
        <w:rPr>
          <w:rFonts w:hint="default" w:ascii="宋体" w:hAnsi="宋体" w:cs="宋体"/>
          <w:color w:val="auto"/>
          <w:kern w:val="0"/>
          <w:szCs w:val="21"/>
          <w:lang w:val="en-US" w:bidi="ar"/>
        </w:rPr>
        <w:t>m</w:t>
      </w:r>
      <w:r>
        <w:rPr>
          <w:rFonts w:hint="eastAsia" w:ascii="宋体" w:hAnsi="宋体" w:cs="宋体"/>
          <w:color w:val="auto"/>
          <w:kern w:val="0"/>
          <w:szCs w:val="21"/>
          <w:lang w:eastAsia="zh-CN" w:bidi="ar"/>
        </w:rPr>
        <w:t>～</w:t>
      </w:r>
      <w:r>
        <w:rPr>
          <w:rFonts w:hint="eastAsia" w:ascii="宋体" w:hAnsi="宋体" w:cs="宋体"/>
          <w:color w:val="auto"/>
          <w:kern w:val="0"/>
          <w:szCs w:val="21"/>
          <w:lang w:val="en-US" w:eastAsia="zh-CN" w:bidi="ar"/>
        </w:rPr>
        <w:t>10</w:t>
      </w:r>
      <w:r>
        <w:rPr>
          <w:rFonts w:hint="eastAsia" w:ascii="宋体" w:hAnsi="宋体" w:cs="宋体"/>
          <w:color w:val="auto"/>
          <w:kern w:val="0"/>
          <w:szCs w:val="21"/>
          <w:lang w:bidi="ar"/>
        </w:rPr>
        <w:t>00</w:t>
      </w:r>
      <w:r>
        <w:rPr>
          <w:rFonts w:hint="eastAsia" w:cs="宋体"/>
          <w:color w:val="auto"/>
          <w:kern w:val="0"/>
          <w:szCs w:val="21"/>
          <w:lang w:val="en-US" w:eastAsia="zh-CN" w:bidi="ar"/>
        </w:rPr>
        <w:t xml:space="preserve"> </w:t>
      </w:r>
      <w:r>
        <w:rPr>
          <w:rFonts w:hint="default" w:ascii="宋体" w:hAnsi="宋体" w:cs="宋体"/>
          <w:color w:val="auto"/>
          <w:kern w:val="0"/>
          <w:szCs w:val="21"/>
          <w:lang w:val="en-US" w:bidi="ar"/>
        </w:rPr>
        <w:t>m</w:t>
      </w:r>
      <w:r>
        <w:rPr>
          <w:rFonts w:hint="eastAsia" w:ascii="宋体" w:hAnsi="宋体" w:cs="宋体"/>
          <w:color w:val="auto"/>
          <w:kern w:val="0"/>
          <w:szCs w:val="21"/>
          <w:lang w:bidi="ar"/>
        </w:rPr>
        <w:t>的河谷地带</w:t>
      </w:r>
      <w:r>
        <w:rPr>
          <w:rFonts w:hint="eastAsia" w:ascii="宋体" w:hAnsi="宋体" w:cs="宋体"/>
          <w:color w:val="auto"/>
          <w:kern w:val="0"/>
          <w:szCs w:val="21"/>
          <w:lang w:eastAsia="zh-CN" w:bidi="ar"/>
        </w:rPr>
        <w:t>，</w:t>
      </w:r>
      <w:r>
        <w:rPr>
          <w:rFonts w:hint="eastAsia" w:ascii="宋体" w:hAnsi="宋体" w:cs="宋体"/>
          <w:color w:val="auto"/>
          <w:kern w:val="0"/>
          <w:szCs w:val="21"/>
          <w:lang w:bidi="ar"/>
        </w:rPr>
        <w:t>以糯高粱</w:t>
      </w:r>
      <w:r>
        <w:rPr>
          <w:rFonts w:hint="eastAsia" w:ascii="宋体" w:hAnsi="宋体" w:cs="宋体"/>
          <w:color w:val="auto"/>
          <w:kern w:val="0"/>
          <w:szCs w:val="21"/>
          <w:lang w:eastAsia="zh-CN" w:bidi="ar"/>
        </w:rPr>
        <w:t>、</w:t>
      </w:r>
      <w:r>
        <w:rPr>
          <w:rFonts w:hint="eastAsia" w:ascii="宋体" w:hAnsi="宋体" w:cs="宋体"/>
          <w:color w:val="auto"/>
          <w:kern w:val="0"/>
          <w:szCs w:val="21"/>
          <w:lang w:val="en-US" w:eastAsia="zh-CN" w:bidi="ar"/>
        </w:rPr>
        <w:t>小麦</w:t>
      </w:r>
      <w:r>
        <w:rPr>
          <w:rFonts w:hint="eastAsia" w:ascii="宋体" w:hAnsi="宋体" w:cs="宋体"/>
          <w:color w:val="auto"/>
          <w:kern w:val="0"/>
          <w:szCs w:val="21"/>
          <w:lang w:bidi="ar"/>
        </w:rPr>
        <w:t>为原料</w:t>
      </w:r>
      <w:r>
        <w:rPr>
          <w:rFonts w:hint="eastAsia"/>
          <w:color w:val="auto"/>
          <w:spacing w:val="-3"/>
          <w:lang w:val="en-US" w:eastAsia="zh-CN"/>
        </w:rPr>
        <w:t>，完全采用高温大曲为糖化发酵剂，</w:t>
      </w:r>
      <w:r>
        <w:rPr>
          <w:rFonts w:hint="eastAsia" w:ascii="宋体" w:hAnsi="宋体" w:cs="宋体"/>
          <w:color w:val="auto"/>
          <w:kern w:val="0"/>
          <w:szCs w:val="21"/>
          <w:highlight w:val="none"/>
          <w:lang w:val="en-US" w:eastAsia="zh-CN" w:bidi="ar"/>
        </w:rPr>
        <w:t>生产过程中不进行人工接种微生物，且不使用外源酶，</w:t>
      </w:r>
      <w:r>
        <w:rPr>
          <w:rFonts w:hint="eastAsia" w:ascii="宋体" w:hAnsi="宋体" w:cs="宋体"/>
          <w:color w:val="auto"/>
          <w:kern w:val="0"/>
          <w:szCs w:val="21"/>
          <w:lang w:bidi="ar"/>
        </w:rPr>
        <w:t>按照传统酱香型白酒</w:t>
      </w:r>
      <w:r>
        <w:rPr>
          <w:rFonts w:hint="eastAsia" w:ascii="宋体" w:hAnsi="宋体" w:cs="宋体"/>
          <w:color w:val="auto"/>
          <w:kern w:val="0"/>
          <w:szCs w:val="21"/>
          <w:lang w:eastAsia="zh-CN" w:bidi="ar"/>
        </w:rPr>
        <w:t>“</w:t>
      </w:r>
      <w:r>
        <w:rPr>
          <w:rFonts w:hint="eastAsia" w:ascii="宋体" w:hAnsi="宋体" w:cs="宋体"/>
          <w:color w:val="auto"/>
          <w:kern w:val="0"/>
          <w:szCs w:val="21"/>
          <w:lang w:val="en-US" w:eastAsia="zh-CN" w:bidi="ar"/>
        </w:rPr>
        <w:t>12987”酿造</w:t>
      </w:r>
      <w:r>
        <w:rPr>
          <w:rFonts w:hint="eastAsia" w:ascii="宋体" w:hAnsi="宋体" w:cs="宋体"/>
          <w:color w:val="auto"/>
          <w:kern w:val="0"/>
          <w:szCs w:val="21"/>
          <w:lang w:bidi="ar"/>
        </w:rPr>
        <w:t>工艺，</w:t>
      </w:r>
      <w:r>
        <w:rPr>
          <w:rFonts w:hint="eastAsia"/>
          <w:color w:val="auto"/>
          <w:spacing w:val="-3"/>
          <w:lang w:val="en-US" w:eastAsia="zh-CN"/>
        </w:rPr>
        <w:t>经固态发酵、固态蒸馏、贮存、勾调制成的</w:t>
      </w:r>
      <w:r>
        <w:rPr>
          <w:rFonts w:hint="eastAsia"/>
          <w:color w:val="auto"/>
          <w:spacing w:val="-3"/>
          <w:lang w:eastAsia="zh-CN"/>
        </w:rPr>
        <w:t>，不直接或间接添加食用酒精及非自身发酵产生的呈色呈香呈味物质，具有</w:t>
      </w:r>
      <w:r>
        <w:rPr>
          <w:rFonts w:hint="eastAsia"/>
          <w:color w:val="auto"/>
          <w:spacing w:val="-3"/>
          <w:lang w:val="en-US" w:eastAsia="zh-CN"/>
        </w:rPr>
        <w:t>古蔺</w:t>
      </w:r>
      <w:r>
        <w:rPr>
          <w:rFonts w:hint="eastAsia"/>
          <w:color w:val="auto"/>
          <w:spacing w:val="-3"/>
          <w:lang w:eastAsia="zh-CN"/>
        </w:rPr>
        <w:t>产区典型风格特色的</w:t>
      </w:r>
      <w:r>
        <w:rPr>
          <w:rFonts w:hint="eastAsia"/>
          <w:color w:val="auto"/>
          <w:spacing w:val="-3"/>
          <w:lang w:val="en-US" w:eastAsia="zh-CN"/>
        </w:rPr>
        <w:t>大曲</w:t>
      </w:r>
      <w:r>
        <w:rPr>
          <w:rFonts w:hint="eastAsia"/>
          <w:color w:val="auto"/>
          <w:spacing w:val="-3"/>
          <w:lang w:eastAsia="zh-CN"/>
        </w:rPr>
        <w:t>酱香型白酒。</w:t>
      </w:r>
    </w:p>
    <w:p w14:paraId="5F4472BF">
      <w:pPr>
        <w:widowControl/>
        <w:ind w:firstLine="422" w:firstLineChars="200"/>
        <w:jc w:val="left"/>
        <w:rPr>
          <w:rFonts w:hint="default" w:ascii="宋体" w:hAnsi="宋体" w:eastAsia="宋体" w:cs="宋体"/>
          <w:color w:val="auto"/>
          <w:kern w:val="0"/>
          <w:szCs w:val="21"/>
          <w:highlight w:val="none"/>
          <w:lang w:val="en-US" w:eastAsia="zh-CN" w:bidi="ar"/>
        </w:rPr>
      </w:pPr>
      <w:r>
        <w:rPr>
          <w:rFonts w:hint="eastAsia" w:ascii="黑体" w:hAnsi="黑体" w:eastAsia="黑体" w:cs="黑体"/>
          <w:b/>
          <w:bCs/>
          <w:color w:val="auto"/>
          <w:kern w:val="0"/>
          <w:szCs w:val="21"/>
          <w:highlight w:val="none"/>
          <w:lang w:val="en-US" w:eastAsia="zh-CN" w:bidi="ar"/>
        </w:rPr>
        <w:t>注：</w:t>
      </w:r>
      <w:r>
        <w:rPr>
          <w:rFonts w:hint="eastAsia" w:cs="宋体"/>
          <w:color w:val="auto"/>
          <w:kern w:val="0"/>
          <w:szCs w:val="21"/>
          <w:highlight w:val="none"/>
          <w:lang w:val="en-US" w:eastAsia="zh-CN" w:bidi="ar"/>
        </w:rPr>
        <w:t>“12987”指一年一个生产周期、两次投料、九次蒸煮、八次发酵、七次取酒。</w:t>
      </w:r>
    </w:p>
    <w:p w14:paraId="6F17CD9B">
      <w:pPr>
        <w:pStyle w:val="2"/>
        <w:bidi w:val="0"/>
        <w:rPr>
          <w:rFonts w:hint="default" w:ascii="黑体" w:hAnsi="黑体" w:eastAsia="黑体" w:cs="黑体"/>
          <w:color w:val="000000" w:themeColor="text1"/>
          <w:lang w:val="en-US" w:eastAsia="zh-CN"/>
          <w14:textFill>
            <w14:solidFill>
              <w14:schemeClr w14:val="tx1"/>
            </w14:solidFill>
          </w14:textFill>
        </w:rPr>
      </w:pPr>
      <w:bookmarkStart w:id="31" w:name="_Toc15392"/>
      <w:bookmarkStart w:id="32" w:name="_Toc21527"/>
      <w:bookmarkStart w:id="33" w:name="_Toc11809"/>
      <w:r>
        <w:rPr>
          <w:rFonts w:hint="eastAsia" w:ascii="黑体" w:hAnsi="黑体" w:eastAsia="黑体" w:cs="黑体"/>
          <w:color w:val="000000" w:themeColor="text1"/>
          <w:lang w:eastAsia="zh-CN"/>
          <w14:textFill>
            <w14:solidFill>
              <w14:schemeClr w14:val="tx1"/>
            </w14:solidFill>
          </w14:textFill>
        </w:rPr>
        <w:t xml:space="preserve">4 </w:t>
      </w:r>
      <w:r>
        <w:rPr>
          <w:rFonts w:hint="eastAsia" w:ascii="黑体" w:hAnsi="黑体" w:eastAsia="黑体" w:cs="黑体"/>
          <w:color w:val="000000" w:themeColor="text1"/>
          <w:lang w:val="en-US" w:eastAsia="zh-CN"/>
          <w14:textFill>
            <w14:solidFill>
              <w14:schemeClr w14:val="tx1"/>
            </w14:solidFill>
          </w14:textFill>
        </w:rPr>
        <w:t>产区位置</w:t>
      </w:r>
      <w:bookmarkEnd w:id="31"/>
      <w:bookmarkEnd w:id="32"/>
      <w:bookmarkEnd w:id="33"/>
    </w:p>
    <w:p w14:paraId="34996922">
      <w:pPr>
        <w:bidi w:val="0"/>
        <w:ind w:firstLine="420" w:firstLineChars="200"/>
        <w:rPr>
          <w:rFonts w:hint="eastAsia"/>
          <w:lang w:val="en-US" w:eastAsia="zh-CN"/>
        </w:rPr>
      </w:pPr>
      <w:r>
        <w:rPr>
          <w:rFonts w:hint="eastAsia"/>
          <w:lang w:val="en-US" w:eastAsia="zh-CN"/>
        </w:rPr>
        <w:t>生产企业应位于</w:t>
      </w:r>
      <w:r>
        <w:rPr>
          <w:rFonts w:hint="eastAsia" w:ascii="宋体" w:hAnsi="宋体" w:cs="宋体"/>
          <w:color w:val="auto"/>
          <w:szCs w:val="21"/>
          <w:highlight w:val="none"/>
          <w:lang w:val="en-GB"/>
        </w:rPr>
        <w:t>古蔺县境内赤水河流域沿岸，</w:t>
      </w:r>
      <w:r>
        <w:rPr>
          <w:rFonts w:hint="eastAsia"/>
          <w:color w:val="auto"/>
          <w:highlight w:val="none"/>
          <w:lang w:val="en-US" w:eastAsia="zh-CN"/>
        </w:rPr>
        <w:t>古蔺产区划定的区域内，</w:t>
      </w:r>
      <w:r>
        <w:rPr>
          <w:rFonts w:hint="eastAsia" w:ascii="宋体" w:hAnsi="宋体" w:cs="宋体"/>
          <w:color w:val="auto"/>
          <w:szCs w:val="21"/>
          <w:highlight w:val="none"/>
          <w:lang w:val="en-GB"/>
        </w:rPr>
        <w:t>地处东经105°34′～106°20′，北纬27°41′～28°20′之间</w:t>
      </w:r>
      <w:r>
        <w:rPr>
          <w:rFonts w:hint="eastAsia" w:cs="宋体"/>
          <w:color w:val="auto"/>
          <w:szCs w:val="21"/>
          <w:highlight w:val="none"/>
          <w:lang w:val="en-GB" w:eastAsia="zh-CN"/>
        </w:rPr>
        <w:t>。</w:t>
      </w:r>
      <w:r>
        <w:rPr>
          <w:rFonts w:hint="eastAsia" w:ascii="宋体" w:hAnsi="宋体" w:cs="宋体"/>
          <w:color w:val="auto"/>
          <w:szCs w:val="21"/>
          <w:highlight w:val="none"/>
          <w:lang w:val="en-GB"/>
        </w:rPr>
        <w:t>属于亚热带</w:t>
      </w:r>
      <w:r>
        <w:rPr>
          <w:rFonts w:hint="eastAsia" w:ascii="宋体" w:hAnsi="宋体" w:cs="宋体"/>
          <w:color w:val="auto"/>
          <w:szCs w:val="21"/>
          <w:highlight w:val="none"/>
          <w:lang w:val="en-US" w:eastAsia="zh-CN"/>
        </w:rPr>
        <w:t>湿润</w:t>
      </w:r>
      <w:r>
        <w:rPr>
          <w:rFonts w:hint="eastAsia" w:ascii="宋体" w:hAnsi="宋体" w:cs="宋体"/>
          <w:color w:val="auto"/>
          <w:szCs w:val="21"/>
          <w:highlight w:val="none"/>
          <w:lang w:val="en-GB"/>
        </w:rPr>
        <w:t>季风气候，具有夏长冬短、常年气温较高、湿度适中、无霜期长的特点</w:t>
      </w:r>
      <w:r>
        <w:rPr>
          <w:rFonts w:hint="eastAsia" w:cs="宋体"/>
          <w:color w:val="auto"/>
          <w:szCs w:val="21"/>
          <w:highlight w:val="none"/>
          <w:lang w:val="en-GB" w:eastAsia="zh-CN"/>
        </w:rPr>
        <w:t>。</w:t>
      </w:r>
      <w:r>
        <w:rPr>
          <w:rFonts w:hint="eastAsia"/>
          <w:lang w:val="en-US" w:eastAsia="zh-CN"/>
        </w:rPr>
        <w:t>该区域独特的气候、土壤、水质等自然条件，为典型风格提供了基础保障。以下区域可称为古蔺产区：</w:t>
      </w:r>
    </w:p>
    <w:p w14:paraId="27FDC4D3">
      <w:pPr>
        <w:pStyle w:val="8"/>
        <w:spacing w:before="2"/>
        <w:ind w:left="0" w:leftChars="0" w:firstLine="408" w:firstLineChars="200"/>
        <w:rPr>
          <w:rFonts w:hint="eastAsia"/>
          <w:color w:val="000000" w:themeColor="text1"/>
          <w:spacing w:val="-3"/>
          <w:highlight w:val="none"/>
          <w:lang w:val="en-US" w:eastAsia="zh-CN"/>
          <w14:textFill>
            <w14:solidFill>
              <w14:schemeClr w14:val="tx1"/>
            </w14:solidFill>
          </w14:textFill>
        </w:rPr>
      </w:pPr>
      <w:r>
        <w:rPr>
          <w:rFonts w:hint="eastAsia"/>
          <w:color w:val="000000" w:themeColor="text1"/>
          <w:spacing w:val="-3"/>
          <w:highlight w:val="none"/>
          <w:lang w:val="en-US" w:eastAsia="zh-CN"/>
          <w14:textFill>
            <w14:solidFill>
              <w14:schemeClr w14:val="tx1"/>
            </w14:solidFill>
          </w14:textFill>
        </w:rPr>
        <w:t>核心区域：四川古蔺经济开发区中国酱酒之乡名酒生态园。</w:t>
      </w:r>
    </w:p>
    <w:p w14:paraId="39355718">
      <w:pPr>
        <w:pStyle w:val="8"/>
        <w:spacing w:before="2"/>
        <w:ind w:left="0" w:leftChars="0" w:firstLine="408" w:firstLineChars="200"/>
        <w:rPr>
          <w:rFonts w:hint="default"/>
          <w:color w:val="000000" w:themeColor="text1"/>
          <w:spacing w:val="-3"/>
          <w:highlight w:val="none"/>
          <w:lang w:val="en-US" w:eastAsia="zh-CN"/>
          <w14:textFill>
            <w14:solidFill>
              <w14:schemeClr w14:val="tx1"/>
            </w14:solidFill>
          </w14:textFill>
        </w:rPr>
      </w:pPr>
      <w:r>
        <w:rPr>
          <w:rFonts w:hint="eastAsia"/>
          <w:color w:val="000000" w:themeColor="text1"/>
          <w:spacing w:val="-3"/>
          <w:highlight w:val="none"/>
          <w:lang w:val="en-US" w:eastAsia="zh-CN"/>
          <w14:textFill>
            <w14:solidFill>
              <w14:schemeClr w14:val="tx1"/>
            </w14:solidFill>
          </w14:textFill>
        </w:rPr>
        <w:t>核心区域包含主要辖区：古蔺县茅溪镇、古蔺县二郞镇、古蔺县永乐街道、古蔺县太平镇</w:t>
      </w:r>
    </w:p>
    <w:p w14:paraId="14E7EC19">
      <w:pPr>
        <w:pStyle w:val="2"/>
        <w:bidi w:val="0"/>
        <w:rPr>
          <w:rFonts w:hint="default" w:ascii="黑体" w:hAnsi="黑体" w:eastAsia="黑体" w:cs="黑体"/>
          <w:color w:val="000000" w:themeColor="text1"/>
          <w:lang w:val="en-US" w:eastAsia="zh-CN"/>
          <w14:textFill>
            <w14:solidFill>
              <w14:schemeClr w14:val="tx1"/>
            </w14:solidFill>
          </w14:textFill>
        </w:rPr>
      </w:pPr>
      <w:bookmarkStart w:id="34" w:name="_Toc6928"/>
      <w:bookmarkStart w:id="35" w:name="_Toc25786"/>
      <w:bookmarkStart w:id="36" w:name="_Toc8078"/>
      <w:r>
        <w:rPr>
          <w:rFonts w:hint="eastAsia" w:ascii="黑体" w:hAnsi="黑体" w:eastAsia="黑体" w:cs="黑体"/>
          <w:color w:val="000000" w:themeColor="text1"/>
          <w:lang w:val="en-US" w:eastAsia="zh-CN"/>
          <w14:textFill>
            <w14:solidFill>
              <w14:schemeClr w14:val="tx1"/>
            </w14:solidFill>
          </w14:textFill>
        </w:rPr>
        <w:t>5 生产过程控制要求</w:t>
      </w:r>
      <w:bookmarkEnd w:id="34"/>
    </w:p>
    <w:p w14:paraId="1331238B">
      <w:pPr>
        <w:pStyle w:val="3"/>
        <w:bidi w:val="0"/>
        <w:rPr>
          <w:rFonts w:hint="eastAsia"/>
          <w:lang w:val="en-US" w:eastAsia="zh-CN"/>
        </w:rPr>
      </w:pPr>
      <w:bookmarkStart w:id="37" w:name="_Toc23339"/>
      <w:r>
        <w:rPr>
          <w:rFonts w:hint="eastAsia"/>
          <w:lang w:val="en-US" w:eastAsia="zh-CN"/>
        </w:rPr>
        <w:t>5.1  原料要求</w:t>
      </w:r>
      <w:bookmarkEnd w:id="37"/>
    </w:p>
    <w:p w14:paraId="78BC53CA">
      <w:pPr>
        <w:pStyle w:val="4"/>
        <w:bidi w:val="0"/>
        <w:rPr>
          <w:rFonts w:hint="default"/>
          <w:lang w:val="en-US" w:eastAsia="zh-CN"/>
        </w:rPr>
      </w:pPr>
      <w:r>
        <w:rPr>
          <w:rFonts w:hint="eastAsia"/>
          <w:lang w:val="en-US" w:eastAsia="zh-CN"/>
        </w:rPr>
        <w:t>5.1.1  糯高粱</w:t>
      </w:r>
    </w:p>
    <w:p w14:paraId="40D35EBB">
      <w:pPr>
        <w:jc w:val="left"/>
        <w:rPr>
          <w:rStyle w:val="51"/>
          <w:rFonts w:hint="eastAsia" w:ascii="宋体" w:hAnsi="宋体"/>
          <w:color w:val="auto"/>
          <w:szCs w:val="21"/>
          <w:lang w:eastAsia="zh-CN"/>
        </w:rPr>
      </w:pPr>
      <w:r>
        <w:rPr>
          <w:rStyle w:val="51"/>
          <w:rFonts w:hint="eastAsia" w:ascii="黑体" w:hAnsi="黑体" w:eastAsia="黑体" w:cs="黑体"/>
          <w:color w:val="auto"/>
          <w:szCs w:val="21"/>
          <w:highlight w:val="none"/>
          <w:lang w:val="en-US" w:eastAsia="zh-CN"/>
        </w:rPr>
        <w:t>5.1.1.1</w:t>
      </w:r>
      <w:r>
        <w:rPr>
          <w:rStyle w:val="51"/>
          <w:rFonts w:hint="eastAsia" w:ascii="宋体" w:hAnsi="宋体"/>
          <w:color w:val="auto"/>
          <w:szCs w:val="21"/>
          <w:highlight w:val="none"/>
          <w:lang w:val="en-US" w:eastAsia="zh-CN"/>
        </w:rPr>
        <w:t xml:space="preserve">  应</w:t>
      </w:r>
      <w:r>
        <w:rPr>
          <w:rStyle w:val="51"/>
          <w:rFonts w:hint="eastAsia"/>
          <w:color w:val="auto"/>
          <w:szCs w:val="21"/>
          <w:highlight w:val="none"/>
          <w:lang w:val="en-US" w:eastAsia="zh-CN"/>
        </w:rPr>
        <w:t>完全</w:t>
      </w:r>
      <w:r>
        <w:rPr>
          <w:rStyle w:val="51"/>
          <w:rFonts w:hint="eastAsia" w:ascii="宋体" w:hAnsi="宋体"/>
          <w:color w:val="auto"/>
          <w:szCs w:val="21"/>
          <w:highlight w:val="none"/>
          <w:lang w:val="en-US" w:eastAsia="zh-CN"/>
        </w:rPr>
        <w:t>采用产自古蔺及周边地区</w:t>
      </w:r>
      <w:r>
        <w:rPr>
          <w:rStyle w:val="51"/>
          <w:rFonts w:hint="eastAsia" w:ascii="宋体" w:hAnsi="宋体"/>
          <w:color w:val="auto"/>
          <w:szCs w:val="21"/>
        </w:rPr>
        <w:t>的优质糯高粱</w:t>
      </w:r>
      <w:r>
        <w:rPr>
          <w:rStyle w:val="51"/>
          <w:rFonts w:hint="eastAsia" w:ascii="宋体" w:hAnsi="宋体"/>
          <w:color w:val="auto"/>
          <w:szCs w:val="21"/>
          <w:lang w:eastAsia="zh-CN"/>
        </w:rPr>
        <w:t>。</w:t>
      </w:r>
    </w:p>
    <w:p w14:paraId="2D0E45AF">
      <w:pPr>
        <w:jc w:val="left"/>
        <w:rPr>
          <w:rStyle w:val="51"/>
          <w:rFonts w:hint="eastAsia" w:ascii="宋体" w:hAnsi="宋体"/>
          <w:color w:val="auto"/>
          <w:szCs w:val="21"/>
          <w:lang w:val="en-US" w:eastAsia="zh-CN"/>
        </w:rPr>
      </w:pPr>
      <w:r>
        <w:rPr>
          <w:rStyle w:val="51"/>
          <w:rFonts w:hint="eastAsia" w:ascii="黑体" w:hAnsi="黑体" w:eastAsia="黑体" w:cs="黑体"/>
          <w:color w:val="auto"/>
          <w:szCs w:val="21"/>
          <w:lang w:val="en-US" w:eastAsia="zh-CN"/>
        </w:rPr>
        <w:t>5.1.1.2</w:t>
      </w:r>
      <w:r>
        <w:rPr>
          <w:rStyle w:val="51"/>
          <w:rFonts w:hint="eastAsia" w:ascii="宋体" w:hAnsi="宋体"/>
          <w:color w:val="auto"/>
          <w:szCs w:val="21"/>
          <w:lang w:val="en-US" w:eastAsia="zh-CN"/>
        </w:rPr>
        <w:t xml:space="preserve">  糯高粱感官要求应符合表1的规定。</w:t>
      </w:r>
    </w:p>
    <w:p w14:paraId="1664571D">
      <w:pPr>
        <w:keepNext w:val="0"/>
        <w:keepLines w:val="0"/>
        <w:pageBreakBefore w:val="0"/>
        <w:widowControl w:val="0"/>
        <w:kinsoku/>
        <w:wordWrap/>
        <w:overflowPunct/>
        <w:topLinePunct w:val="0"/>
        <w:autoSpaceDE/>
        <w:autoSpaceDN/>
        <w:bidi w:val="0"/>
        <w:adjustRightInd/>
        <w:snapToGrid/>
        <w:spacing w:before="157" w:beforeLines="50" w:after="157" w:afterLines="50"/>
        <w:jc w:val="center"/>
        <w:textAlignment w:val="auto"/>
        <w:rPr>
          <w:rStyle w:val="51"/>
          <w:rFonts w:hint="eastAsia" w:ascii="黑体" w:hAnsi="黑体" w:eastAsia="黑体" w:cs="黑体"/>
          <w:color w:val="auto"/>
          <w:szCs w:val="21"/>
          <w:lang w:val="en-US" w:eastAsia="zh-CN"/>
        </w:rPr>
      </w:pPr>
      <w:r>
        <w:rPr>
          <w:rStyle w:val="51"/>
          <w:rFonts w:hint="eastAsia" w:ascii="黑体" w:hAnsi="黑体" w:eastAsia="黑体" w:cs="黑体"/>
          <w:color w:val="auto"/>
          <w:szCs w:val="21"/>
          <w:lang w:val="en-US" w:eastAsia="zh-CN"/>
        </w:rPr>
        <w:t>表1 糯高粱感官要求</w:t>
      </w: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24"/>
        <w:gridCol w:w="5792"/>
      </w:tblGrid>
      <w:tr w14:paraId="3E045C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724" w:type="dxa"/>
            <w:noWrap w:val="0"/>
            <w:vAlign w:val="center"/>
          </w:tcPr>
          <w:p w14:paraId="7A77C113">
            <w:pPr>
              <w:jc w:val="center"/>
              <w:rPr>
                <w:rStyle w:val="51"/>
                <w:rFonts w:hint="default" w:ascii="宋体" w:hAnsi="宋体"/>
                <w:color w:val="auto"/>
                <w:sz w:val="18"/>
                <w:szCs w:val="18"/>
                <w:vertAlign w:val="baseline"/>
                <w:lang w:val="en-US" w:eastAsia="zh-CN"/>
              </w:rPr>
            </w:pPr>
            <w:r>
              <w:rPr>
                <w:rStyle w:val="51"/>
                <w:rFonts w:hint="eastAsia" w:ascii="宋体" w:hAnsi="宋体"/>
                <w:color w:val="auto"/>
                <w:sz w:val="18"/>
                <w:szCs w:val="18"/>
                <w:vertAlign w:val="baseline"/>
                <w:lang w:val="en-US" w:eastAsia="zh-CN"/>
              </w:rPr>
              <w:t>项  目</w:t>
            </w:r>
          </w:p>
        </w:tc>
        <w:tc>
          <w:tcPr>
            <w:tcW w:w="5792" w:type="dxa"/>
            <w:noWrap w:val="0"/>
            <w:vAlign w:val="center"/>
          </w:tcPr>
          <w:p w14:paraId="7D11B466">
            <w:pPr>
              <w:jc w:val="center"/>
              <w:rPr>
                <w:rStyle w:val="51"/>
                <w:rFonts w:hint="default" w:ascii="宋体" w:hAnsi="宋体"/>
                <w:color w:val="auto"/>
                <w:sz w:val="18"/>
                <w:szCs w:val="18"/>
                <w:vertAlign w:val="baseline"/>
                <w:lang w:val="en-US" w:eastAsia="zh-CN"/>
              </w:rPr>
            </w:pPr>
            <w:r>
              <w:rPr>
                <w:rStyle w:val="51"/>
                <w:rFonts w:hint="eastAsia" w:ascii="宋体" w:hAnsi="宋体"/>
                <w:color w:val="auto"/>
                <w:sz w:val="18"/>
                <w:szCs w:val="18"/>
                <w:vertAlign w:val="baseline"/>
                <w:lang w:val="en-US" w:eastAsia="zh-CN"/>
              </w:rPr>
              <w:t>要  求</w:t>
            </w:r>
          </w:p>
        </w:tc>
      </w:tr>
      <w:tr w14:paraId="59B0D5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724" w:type="dxa"/>
            <w:noWrap w:val="0"/>
            <w:vAlign w:val="center"/>
          </w:tcPr>
          <w:p w14:paraId="05C12EDA">
            <w:pPr>
              <w:jc w:val="center"/>
              <w:rPr>
                <w:rStyle w:val="51"/>
                <w:rFonts w:hint="default" w:ascii="宋体" w:hAnsi="宋体"/>
                <w:color w:val="auto"/>
                <w:sz w:val="18"/>
                <w:szCs w:val="18"/>
                <w:vertAlign w:val="baseline"/>
                <w:lang w:val="en-US" w:eastAsia="zh-CN"/>
              </w:rPr>
            </w:pPr>
            <w:r>
              <w:rPr>
                <w:rStyle w:val="51"/>
                <w:rFonts w:hint="eastAsia" w:ascii="宋体" w:hAnsi="宋体"/>
                <w:color w:val="auto"/>
                <w:sz w:val="18"/>
                <w:szCs w:val="18"/>
                <w:vertAlign w:val="baseline"/>
                <w:lang w:val="en-US" w:eastAsia="zh-CN"/>
              </w:rPr>
              <w:t>色泽</w:t>
            </w:r>
          </w:p>
        </w:tc>
        <w:tc>
          <w:tcPr>
            <w:tcW w:w="5792" w:type="dxa"/>
            <w:noWrap w:val="0"/>
            <w:vAlign w:val="center"/>
          </w:tcPr>
          <w:p w14:paraId="1AA81046">
            <w:pPr>
              <w:jc w:val="center"/>
              <w:rPr>
                <w:rStyle w:val="51"/>
                <w:rFonts w:hint="eastAsia" w:ascii="宋体" w:hAnsi="宋体"/>
                <w:color w:val="auto"/>
                <w:sz w:val="18"/>
                <w:szCs w:val="18"/>
                <w:vertAlign w:val="baseline"/>
                <w:lang w:val="en-US" w:eastAsia="zh-CN"/>
              </w:rPr>
            </w:pPr>
            <w:r>
              <w:rPr>
                <w:rStyle w:val="51"/>
                <w:rFonts w:hint="eastAsia" w:ascii="宋体" w:hAnsi="宋体"/>
                <w:color w:val="auto"/>
                <w:sz w:val="18"/>
                <w:szCs w:val="18"/>
                <w:vertAlign w:val="baseline"/>
                <w:lang w:val="en-US" w:eastAsia="zh-CN"/>
              </w:rPr>
              <w:t>具有本品固有的色泽，一般为红色、红褐色、紫褐色</w:t>
            </w:r>
          </w:p>
        </w:tc>
      </w:tr>
      <w:tr w14:paraId="2C0649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724" w:type="dxa"/>
            <w:noWrap w:val="0"/>
            <w:vAlign w:val="center"/>
          </w:tcPr>
          <w:p w14:paraId="15E8F3D7">
            <w:pPr>
              <w:jc w:val="center"/>
              <w:rPr>
                <w:rStyle w:val="51"/>
                <w:rFonts w:hint="default" w:ascii="宋体" w:hAnsi="宋体"/>
                <w:color w:val="auto"/>
                <w:sz w:val="18"/>
                <w:szCs w:val="18"/>
                <w:vertAlign w:val="baseline"/>
                <w:lang w:val="en-US" w:eastAsia="zh-CN"/>
              </w:rPr>
            </w:pPr>
            <w:r>
              <w:rPr>
                <w:rStyle w:val="51"/>
                <w:rFonts w:hint="eastAsia" w:ascii="宋体" w:hAnsi="宋体"/>
                <w:color w:val="auto"/>
                <w:sz w:val="18"/>
                <w:szCs w:val="18"/>
                <w:vertAlign w:val="baseline"/>
                <w:lang w:val="en-US" w:eastAsia="zh-CN"/>
              </w:rPr>
              <w:t>气味</w:t>
            </w:r>
          </w:p>
        </w:tc>
        <w:tc>
          <w:tcPr>
            <w:tcW w:w="5792" w:type="dxa"/>
            <w:noWrap w:val="0"/>
            <w:vAlign w:val="center"/>
          </w:tcPr>
          <w:p w14:paraId="274B92D0">
            <w:pPr>
              <w:jc w:val="center"/>
              <w:rPr>
                <w:rStyle w:val="51"/>
                <w:rFonts w:hint="eastAsia" w:ascii="宋体" w:hAnsi="宋体"/>
                <w:color w:val="auto"/>
                <w:sz w:val="18"/>
                <w:szCs w:val="18"/>
                <w:vertAlign w:val="baseline"/>
                <w:lang w:val="en-US" w:eastAsia="zh-CN"/>
              </w:rPr>
            </w:pPr>
            <w:r>
              <w:rPr>
                <w:rStyle w:val="51"/>
                <w:rFonts w:hint="eastAsia" w:ascii="宋体" w:hAnsi="宋体"/>
                <w:color w:val="auto"/>
                <w:sz w:val="18"/>
                <w:szCs w:val="18"/>
                <w:vertAlign w:val="baseline"/>
                <w:lang w:val="en-US" w:eastAsia="zh-CN"/>
              </w:rPr>
              <w:t>具有本品固有气味，无异杂味</w:t>
            </w:r>
          </w:p>
        </w:tc>
      </w:tr>
      <w:tr w14:paraId="4C7BED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724" w:type="dxa"/>
            <w:noWrap w:val="0"/>
            <w:vAlign w:val="center"/>
          </w:tcPr>
          <w:p w14:paraId="1B5A20DB">
            <w:pPr>
              <w:jc w:val="center"/>
              <w:rPr>
                <w:rStyle w:val="51"/>
                <w:rFonts w:hint="default" w:ascii="宋体" w:hAnsi="宋体"/>
                <w:color w:val="auto"/>
                <w:sz w:val="18"/>
                <w:szCs w:val="18"/>
                <w:vertAlign w:val="baseline"/>
                <w:lang w:val="en-US" w:eastAsia="zh-CN"/>
              </w:rPr>
            </w:pPr>
            <w:r>
              <w:rPr>
                <w:rStyle w:val="51"/>
                <w:rFonts w:hint="eastAsia" w:ascii="宋体" w:hAnsi="宋体"/>
                <w:color w:val="auto"/>
                <w:sz w:val="18"/>
                <w:szCs w:val="18"/>
                <w:vertAlign w:val="baseline"/>
                <w:lang w:val="en-US" w:eastAsia="zh-CN"/>
              </w:rPr>
              <w:t>质地</w:t>
            </w:r>
          </w:p>
        </w:tc>
        <w:tc>
          <w:tcPr>
            <w:tcW w:w="5792" w:type="dxa"/>
            <w:noWrap w:val="0"/>
            <w:vAlign w:val="center"/>
          </w:tcPr>
          <w:p w14:paraId="4C260D69">
            <w:pPr>
              <w:jc w:val="center"/>
              <w:rPr>
                <w:rStyle w:val="51"/>
                <w:rFonts w:hint="eastAsia" w:ascii="宋体" w:hAnsi="宋体"/>
                <w:color w:val="auto"/>
                <w:sz w:val="18"/>
                <w:szCs w:val="18"/>
                <w:vertAlign w:val="baseline"/>
                <w:lang w:val="en-US" w:eastAsia="zh-CN"/>
              </w:rPr>
            </w:pPr>
            <w:r>
              <w:rPr>
                <w:rStyle w:val="51"/>
                <w:rFonts w:hint="eastAsia" w:ascii="宋体" w:hAnsi="宋体"/>
                <w:color w:val="auto"/>
                <w:sz w:val="18"/>
                <w:szCs w:val="18"/>
                <w:vertAlign w:val="baseline"/>
                <w:lang w:val="en-US" w:eastAsia="zh-CN"/>
              </w:rPr>
              <w:t>颗粒坚实、饱满、均匀、粒小皮厚，截面呈玻璃质状</w:t>
            </w:r>
          </w:p>
        </w:tc>
      </w:tr>
    </w:tbl>
    <w:p w14:paraId="76481D07">
      <w:pPr>
        <w:keepNext w:val="0"/>
        <w:keepLines w:val="0"/>
        <w:pageBreakBefore w:val="0"/>
        <w:widowControl w:val="0"/>
        <w:kinsoku/>
        <w:wordWrap/>
        <w:overflowPunct/>
        <w:topLinePunct w:val="0"/>
        <w:autoSpaceDE/>
        <w:autoSpaceDN/>
        <w:bidi w:val="0"/>
        <w:adjustRightInd/>
        <w:snapToGrid/>
        <w:spacing w:before="157" w:beforeLines="50"/>
        <w:jc w:val="left"/>
        <w:textAlignment w:val="auto"/>
        <w:rPr>
          <w:rStyle w:val="51"/>
          <w:rFonts w:hint="default" w:ascii="宋体" w:hAnsi="宋体"/>
          <w:color w:val="auto"/>
          <w:szCs w:val="21"/>
          <w:lang w:val="en-US" w:eastAsia="zh-CN"/>
        </w:rPr>
      </w:pPr>
      <w:r>
        <w:rPr>
          <w:rStyle w:val="51"/>
          <w:rFonts w:hint="eastAsia" w:ascii="黑体" w:hAnsi="黑体" w:eastAsia="黑体" w:cs="黑体"/>
          <w:color w:val="auto"/>
          <w:szCs w:val="21"/>
          <w:lang w:val="en-US" w:eastAsia="zh-CN"/>
        </w:rPr>
        <w:t>5.1.1.3</w:t>
      </w:r>
      <w:r>
        <w:rPr>
          <w:rStyle w:val="51"/>
          <w:rFonts w:hint="eastAsia" w:ascii="宋体" w:hAnsi="宋体"/>
          <w:color w:val="auto"/>
          <w:szCs w:val="21"/>
          <w:lang w:val="en-US" w:eastAsia="zh-CN"/>
        </w:rPr>
        <w:t xml:space="preserve">  糯高粱理化要求应符合表2的规定。</w:t>
      </w:r>
    </w:p>
    <w:p w14:paraId="0E887C21">
      <w:pPr>
        <w:keepNext w:val="0"/>
        <w:keepLines w:val="0"/>
        <w:pageBreakBefore w:val="0"/>
        <w:widowControl w:val="0"/>
        <w:kinsoku/>
        <w:wordWrap/>
        <w:overflowPunct/>
        <w:topLinePunct w:val="0"/>
        <w:autoSpaceDE/>
        <w:autoSpaceDN/>
        <w:bidi w:val="0"/>
        <w:adjustRightInd/>
        <w:snapToGrid/>
        <w:spacing w:before="157" w:beforeLines="50" w:after="157" w:afterLines="50"/>
        <w:jc w:val="center"/>
        <w:textAlignment w:val="auto"/>
        <w:rPr>
          <w:rStyle w:val="51"/>
          <w:rFonts w:hint="eastAsia" w:ascii="黑体" w:hAnsi="黑体" w:eastAsia="黑体" w:cs="黑体"/>
          <w:color w:val="auto"/>
          <w:szCs w:val="21"/>
          <w:lang w:val="en-US" w:eastAsia="zh-CN"/>
        </w:rPr>
      </w:pPr>
      <w:r>
        <w:rPr>
          <w:rStyle w:val="51"/>
          <w:rFonts w:hint="eastAsia" w:ascii="黑体" w:hAnsi="黑体" w:eastAsia="黑体" w:cs="黑体"/>
          <w:color w:val="auto"/>
          <w:szCs w:val="21"/>
          <w:lang w:val="en-US" w:eastAsia="zh-CN"/>
        </w:rPr>
        <w:t>表2 糯高粱理化要求</w:t>
      </w: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40"/>
        <w:gridCol w:w="5776"/>
      </w:tblGrid>
      <w:tr w14:paraId="6B5631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2740" w:type="dxa"/>
            <w:noWrap w:val="0"/>
            <w:vAlign w:val="center"/>
          </w:tcPr>
          <w:p w14:paraId="620BC1A0">
            <w:pPr>
              <w:jc w:val="center"/>
              <w:rPr>
                <w:rStyle w:val="51"/>
                <w:rFonts w:hint="default" w:ascii="宋体" w:hAnsi="宋体"/>
                <w:color w:val="auto"/>
                <w:sz w:val="18"/>
                <w:szCs w:val="18"/>
                <w:vertAlign w:val="baseline"/>
                <w:lang w:val="en-US" w:eastAsia="zh-CN"/>
              </w:rPr>
            </w:pPr>
            <w:r>
              <w:rPr>
                <w:rStyle w:val="51"/>
                <w:rFonts w:hint="eastAsia" w:ascii="宋体" w:hAnsi="宋体"/>
                <w:color w:val="auto"/>
                <w:sz w:val="18"/>
                <w:szCs w:val="18"/>
                <w:vertAlign w:val="baseline"/>
                <w:lang w:val="en-US" w:eastAsia="zh-CN"/>
              </w:rPr>
              <w:t>项  目</w:t>
            </w:r>
          </w:p>
        </w:tc>
        <w:tc>
          <w:tcPr>
            <w:tcW w:w="5776" w:type="dxa"/>
            <w:noWrap w:val="0"/>
            <w:vAlign w:val="center"/>
          </w:tcPr>
          <w:p w14:paraId="2622A1EF">
            <w:pPr>
              <w:jc w:val="center"/>
              <w:rPr>
                <w:rStyle w:val="51"/>
                <w:rFonts w:hint="default" w:ascii="宋体" w:hAnsi="宋体" w:eastAsia="宋体"/>
                <w:color w:val="auto"/>
                <w:sz w:val="18"/>
                <w:szCs w:val="18"/>
                <w:vertAlign w:val="baseline"/>
                <w:lang w:val="en-US" w:eastAsia="zh-CN"/>
              </w:rPr>
            </w:pPr>
            <w:r>
              <w:rPr>
                <w:rStyle w:val="51"/>
                <w:rFonts w:hint="eastAsia" w:ascii="宋体" w:hAnsi="宋体"/>
                <w:color w:val="auto"/>
                <w:sz w:val="18"/>
                <w:szCs w:val="18"/>
                <w:vertAlign w:val="baseline"/>
                <w:lang w:val="en-US" w:eastAsia="zh-CN"/>
              </w:rPr>
              <w:t>要  求</w:t>
            </w:r>
          </w:p>
        </w:tc>
      </w:tr>
      <w:tr w14:paraId="1632C3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740" w:type="dxa"/>
            <w:noWrap w:val="0"/>
            <w:vAlign w:val="center"/>
          </w:tcPr>
          <w:p w14:paraId="3967C2DB">
            <w:pPr>
              <w:jc w:val="center"/>
              <w:rPr>
                <w:rStyle w:val="51"/>
                <w:rFonts w:hint="eastAsia" w:ascii="宋体" w:hAnsi="宋体" w:eastAsia="宋体" w:cs="宋体"/>
                <w:color w:val="auto"/>
                <w:sz w:val="18"/>
                <w:szCs w:val="18"/>
                <w:vertAlign w:val="baseline"/>
                <w:lang w:val="en-US" w:eastAsia="zh-CN"/>
              </w:rPr>
            </w:pPr>
            <w:r>
              <w:rPr>
                <w:rStyle w:val="51"/>
                <w:rFonts w:hint="eastAsia" w:ascii="宋体" w:hAnsi="宋体" w:eastAsia="宋体" w:cs="宋体"/>
                <w:color w:val="auto"/>
                <w:sz w:val="18"/>
                <w:szCs w:val="18"/>
                <w:vertAlign w:val="baseline"/>
                <w:lang w:val="en-US" w:eastAsia="zh-CN"/>
              </w:rPr>
              <w:t>容重/（g/L）</w:t>
            </w:r>
          </w:p>
        </w:tc>
        <w:tc>
          <w:tcPr>
            <w:tcW w:w="5776" w:type="dxa"/>
            <w:noWrap w:val="0"/>
            <w:vAlign w:val="center"/>
          </w:tcPr>
          <w:p w14:paraId="7C746963">
            <w:pPr>
              <w:jc w:val="center"/>
              <w:rPr>
                <w:rStyle w:val="51"/>
                <w:rFonts w:hint="default" w:ascii="宋体" w:hAnsi="宋体"/>
                <w:color w:val="auto"/>
                <w:sz w:val="18"/>
                <w:szCs w:val="18"/>
                <w:vertAlign w:val="baseline"/>
                <w:lang w:val="en-US" w:eastAsia="zh-CN"/>
              </w:rPr>
            </w:pPr>
            <w:r>
              <w:rPr>
                <w:rFonts w:hint="eastAsia" w:ascii="宋体" w:hAnsi="宋体" w:cs="宋体"/>
                <w:color w:val="auto"/>
                <w:kern w:val="0"/>
                <w:sz w:val="18"/>
                <w:szCs w:val="18"/>
                <w:highlight w:val="none"/>
                <w:lang w:bidi="ar"/>
              </w:rPr>
              <w:t>≥</w:t>
            </w:r>
            <w:r>
              <w:rPr>
                <w:rFonts w:hint="eastAsia" w:ascii="宋体" w:hAnsi="宋体" w:cs="宋体"/>
                <w:color w:val="auto"/>
                <w:kern w:val="0"/>
                <w:sz w:val="18"/>
                <w:szCs w:val="18"/>
                <w:highlight w:val="none"/>
                <w:lang w:val="en-US" w:eastAsia="zh-CN" w:bidi="ar"/>
              </w:rPr>
              <w:t>740</w:t>
            </w:r>
          </w:p>
        </w:tc>
      </w:tr>
      <w:tr w14:paraId="6E4598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740" w:type="dxa"/>
            <w:noWrap w:val="0"/>
            <w:vAlign w:val="center"/>
          </w:tcPr>
          <w:p w14:paraId="08D79512">
            <w:pPr>
              <w:jc w:val="center"/>
              <w:rPr>
                <w:rStyle w:val="51"/>
                <w:rFonts w:hint="eastAsia" w:ascii="宋体" w:hAnsi="宋体" w:eastAsia="宋体" w:cs="宋体"/>
                <w:color w:val="auto"/>
                <w:sz w:val="18"/>
                <w:szCs w:val="18"/>
                <w:vertAlign w:val="baseline"/>
                <w:lang w:val="en-US" w:eastAsia="zh-CN"/>
              </w:rPr>
            </w:pPr>
            <w:r>
              <w:rPr>
                <w:rStyle w:val="51"/>
                <w:rFonts w:hint="eastAsia" w:ascii="宋体" w:hAnsi="宋体" w:eastAsia="宋体" w:cs="宋体"/>
                <w:color w:val="auto"/>
                <w:sz w:val="18"/>
                <w:szCs w:val="18"/>
                <w:vertAlign w:val="baseline"/>
                <w:lang w:val="en-US" w:eastAsia="zh-CN"/>
              </w:rPr>
              <w:t>千粒重/（g/千粒）</w:t>
            </w:r>
          </w:p>
        </w:tc>
        <w:tc>
          <w:tcPr>
            <w:tcW w:w="5776" w:type="dxa"/>
            <w:noWrap w:val="0"/>
            <w:vAlign w:val="center"/>
          </w:tcPr>
          <w:p w14:paraId="459C350F">
            <w:pPr>
              <w:jc w:val="center"/>
              <w:rPr>
                <w:rStyle w:val="51"/>
                <w:rFonts w:hint="default" w:ascii="宋体" w:hAnsi="宋体"/>
                <w:color w:val="auto"/>
                <w:sz w:val="18"/>
                <w:szCs w:val="18"/>
                <w:vertAlign w:val="baseline"/>
                <w:lang w:val="en-US" w:eastAsia="zh-CN"/>
              </w:rPr>
            </w:pPr>
            <w:r>
              <w:rPr>
                <w:rStyle w:val="51"/>
                <w:rFonts w:hint="eastAsia" w:ascii="宋体" w:hAnsi="宋体"/>
                <w:color w:val="auto"/>
                <w:sz w:val="18"/>
                <w:szCs w:val="18"/>
                <w:vertAlign w:val="baseline"/>
                <w:lang w:val="en-US" w:eastAsia="zh-CN"/>
              </w:rPr>
              <w:t>13～22</w:t>
            </w:r>
          </w:p>
        </w:tc>
      </w:tr>
      <w:tr w14:paraId="22059A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740" w:type="dxa"/>
            <w:noWrap w:val="0"/>
            <w:vAlign w:val="center"/>
          </w:tcPr>
          <w:p w14:paraId="4046ED39">
            <w:pPr>
              <w:jc w:val="center"/>
              <w:rPr>
                <w:rStyle w:val="51"/>
                <w:rFonts w:hint="eastAsia" w:ascii="宋体" w:hAnsi="宋体" w:eastAsia="宋体" w:cs="宋体"/>
                <w:color w:val="auto"/>
                <w:sz w:val="18"/>
                <w:szCs w:val="18"/>
                <w:vertAlign w:val="baseline"/>
                <w:lang w:val="en-US" w:eastAsia="zh-CN"/>
              </w:rPr>
            </w:pPr>
            <w:r>
              <w:rPr>
                <w:rStyle w:val="51"/>
                <w:rFonts w:hint="eastAsia" w:ascii="宋体" w:hAnsi="宋体" w:eastAsia="宋体" w:cs="宋体"/>
                <w:color w:val="auto"/>
                <w:sz w:val="18"/>
                <w:szCs w:val="18"/>
                <w:vertAlign w:val="baseline"/>
                <w:lang w:val="en-US" w:eastAsia="zh-CN"/>
              </w:rPr>
              <w:t>不完善粒/ %</w:t>
            </w:r>
          </w:p>
        </w:tc>
        <w:tc>
          <w:tcPr>
            <w:tcW w:w="5776" w:type="dxa"/>
            <w:noWrap w:val="0"/>
            <w:vAlign w:val="center"/>
          </w:tcPr>
          <w:p w14:paraId="53F0391A">
            <w:pPr>
              <w:jc w:val="center"/>
              <w:rPr>
                <w:rStyle w:val="51"/>
                <w:rFonts w:hint="default" w:ascii="宋体" w:hAnsi="宋体"/>
                <w:color w:val="auto"/>
                <w:sz w:val="18"/>
                <w:szCs w:val="18"/>
                <w:vertAlign w:val="baseline"/>
                <w:lang w:val="en-US" w:eastAsia="zh-CN"/>
              </w:rPr>
            </w:pPr>
            <w:r>
              <w:rPr>
                <w:rFonts w:hint="eastAsia" w:ascii="宋体" w:hAnsi="宋体" w:cs="宋体"/>
                <w:color w:val="auto"/>
                <w:kern w:val="0"/>
                <w:sz w:val="18"/>
                <w:szCs w:val="18"/>
                <w:highlight w:val="none"/>
                <w:lang w:bidi="ar"/>
              </w:rPr>
              <w:t>≤</w:t>
            </w:r>
            <w:r>
              <w:rPr>
                <w:rFonts w:hint="eastAsia" w:ascii="宋体" w:hAnsi="宋体" w:cs="宋体"/>
                <w:color w:val="auto"/>
                <w:kern w:val="0"/>
                <w:sz w:val="18"/>
                <w:szCs w:val="18"/>
                <w:highlight w:val="none"/>
                <w:lang w:val="en-US" w:eastAsia="zh-CN" w:bidi="ar"/>
              </w:rPr>
              <w:t>3</w:t>
            </w:r>
            <w:r>
              <w:rPr>
                <w:rFonts w:hint="eastAsia" w:ascii="宋体" w:hAnsi="宋体" w:cs="宋体"/>
                <w:color w:val="auto"/>
                <w:kern w:val="0"/>
                <w:sz w:val="18"/>
                <w:szCs w:val="18"/>
                <w:highlight w:val="none"/>
                <w:lang w:bidi="ar"/>
              </w:rPr>
              <w:t>.</w:t>
            </w:r>
            <w:r>
              <w:rPr>
                <w:rFonts w:hint="eastAsia" w:ascii="宋体" w:hAnsi="宋体" w:cs="宋体"/>
                <w:color w:val="auto"/>
                <w:kern w:val="0"/>
                <w:sz w:val="18"/>
                <w:szCs w:val="18"/>
                <w:highlight w:val="none"/>
                <w:lang w:val="en-US" w:eastAsia="zh-CN" w:bidi="ar"/>
              </w:rPr>
              <w:t>0</w:t>
            </w:r>
          </w:p>
        </w:tc>
      </w:tr>
      <w:tr w14:paraId="7CEE50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740" w:type="dxa"/>
            <w:noWrap w:val="0"/>
            <w:vAlign w:val="center"/>
          </w:tcPr>
          <w:p w14:paraId="4D8E1751">
            <w:pPr>
              <w:jc w:val="center"/>
              <w:rPr>
                <w:rStyle w:val="51"/>
                <w:rFonts w:hint="eastAsia" w:ascii="宋体" w:hAnsi="宋体" w:eastAsia="宋体" w:cs="宋体"/>
                <w:color w:val="auto"/>
                <w:sz w:val="18"/>
                <w:szCs w:val="18"/>
                <w:vertAlign w:val="baseline"/>
                <w:lang w:val="en-US" w:eastAsia="zh-CN"/>
              </w:rPr>
            </w:pPr>
            <w:r>
              <w:rPr>
                <w:rStyle w:val="51"/>
                <w:rFonts w:hint="eastAsia" w:ascii="宋体" w:hAnsi="宋体" w:eastAsia="宋体" w:cs="宋体"/>
                <w:color w:val="auto"/>
                <w:sz w:val="18"/>
                <w:szCs w:val="18"/>
                <w:vertAlign w:val="baseline"/>
                <w:lang w:val="en-US" w:eastAsia="zh-CN"/>
              </w:rPr>
              <w:t>霉变粒</w:t>
            </w:r>
            <w:r>
              <w:rPr>
                <w:rStyle w:val="51"/>
                <w:rFonts w:hint="eastAsia" w:ascii="宋体" w:hAnsi="宋体" w:eastAsia="宋体" w:cs="宋体"/>
                <w:color w:val="auto"/>
                <w:sz w:val="18"/>
                <w:szCs w:val="18"/>
                <w:highlight w:val="none"/>
                <w:vertAlign w:val="baseline"/>
                <w:lang w:val="en-US" w:eastAsia="zh-CN"/>
              </w:rPr>
              <w:t>/ %</w:t>
            </w:r>
          </w:p>
        </w:tc>
        <w:tc>
          <w:tcPr>
            <w:tcW w:w="5776" w:type="dxa"/>
            <w:noWrap w:val="0"/>
            <w:vAlign w:val="center"/>
          </w:tcPr>
          <w:p w14:paraId="6B9CEEB8">
            <w:pPr>
              <w:jc w:val="center"/>
              <w:rPr>
                <w:rFonts w:hint="eastAsia" w:ascii="宋体" w:hAnsi="宋体" w:cs="宋体"/>
                <w:color w:val="auto"/>
                <w:kern w:val="0"/>
                <w:sz w:val="18"/>
                <w:szCs w:val="18"/>
                <w:highlight w:val="none"/>
                <w:lang w:bidi="ar"/>
              </w:rPr>
            </w:pPr>
            <w:r>
              <w:rPr>
                <w:rFonts w:hint="eastAsia" w:ascii="宋体" w:hAnsi="宋体" w:cs="宋体"/>
                <w:color w:val="auto"/>
                <w:kern w:val="0"/>
                <w:sz w:val="18"/>
                <w:szCs w:val="18"/>
                <w:highlight w:val="none"/>
                <w:lang w:bidi="ar"/>
              </w:rPr>
              <w:t>≤</w:t>
            </w:r>
            <w:r>
              <w:rPr>
                <w:rFonts w:hint="eastAsia" w:cs="宋体"/>
                <w:color w:val="auto"/>
                <w:kern w:val="0"/>
                <w:sz w:val="18"/>
                <w:szCs w:val="18"/>
                <w:highlight w:val="none"/>
                <w:lang w:val="en-US" w:eastAsia="zh-CN" w:bidi="ar"/>
              </w:rPr>
              <w:t>1</w:t>
            </w:r>
            <w:r>
              <w:rPr>
                <w:rFonts w:hint="eastAsia" w:ascii="宋体" w:hAnsi="宋体" w:cs="宋体"/>
                <w:color w:val="auto"/>
                <w:kern w:val="0"/>
                <w:sz w:val="18"/>
                <w:szCs w:val="18"/>
                <w:highlight w:val="none"/>
                <w:lang w:bidi="ar"/>
              </w:rPr>
              <w:t>.</w:t>
            </w:r>
            <w:r>
              <w:rPr>
                <w:rFonts w:hint="eastAsia" w:ascii="宋体" w:hAnsi="宋体" w:cs="宋体"/>
                <w:color w:val="auto"/>
                <w:kern w:val="0"/>
                <w:sz w:val="18"/>
                <w:szCs w:val="18"/>
                <w:highlight w:val="none"/>
                <w:lang w:val="en-US" w:eastAsia="zh-CN" w:bidi="ar"/>
              </w:rPr>
              <w:t>0</w:t>
            </w:r>
          </w:p>
        </w:tc>
      </w:tr>
      <w:tr w14:paraId="7AD22F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740" w:type="dxa"/>
            <w:noWrap w:val="0"/>
            <w:vAlign w:val="center"/>
          </w:tcPr>
          <w:p w14:paraId="68022592">
            <w:pPr>
              <w:jc w:val="center"/>
              <w:rPr>
                <w:rStyle w:val="51"/>
                <w:rFonts w:hint="eastAsia" w:ascii="宋体" w:hAnsi="宋体" w:eastAsia="宋体" w:cs="宋体"/>
                <w:color w:val="auto"/>
                <w:sz w:val="18"/>
                <w:szCs w:val="18"/>
                <w:highlight w:val="none"/>
                <w:vertAlign w:val="baseline"/>
                <w:lang w:val="en-US" w:eastAsia="zh-CN"/>
              </w:rPr>
            </w:pPr>
            <w:r>
              <w:rPr>
                <w:rStyle w:val="51"/>
                <w:rFonts w:hint="eastAsia" w:ascii="宋体" w:hAnsi="宋体" w:eastAsia="宋体" w:cs="宋体"/>
                <w:color w:val="auto"/>
                <w:sz w:val="18"/>
                <w:szCs w:val="18"/>
                <w:highlight w:val="none"/>
                <w:vertAlign w:val="baseline"/>
                <w:lang w:val="en-US" w:eastAsia="zh-CN"/>
              </w:rPr>
              <w:t>水分/ %</w:t>
            </w:r>
          </w:p>
        </w:tc>
        <w:tc>
          <w:tcPr>
            <w:tcW w:w="5776" w:type="dxa"/>
            <w:noWrap w:val="0"/>
            <w:vAlign w:val="center"/>
          </w:tcPr>
          <w:p w14:paraId="2B647540">
            <w:pPr>
              <w:jc w:val="center"/>
              <w:rPr>
                <w:rStyle w:val="51"/>
                <w:rFonts w:hint="default" w:ascii="宋体" w:hAnsi="宋体"/>
                <w:color w:val="auto"/>
                <w:sz w:val="18"/>
                <w:szCs w:val="18"/>
                <w:highlight w:val="none"/>
                <w:vertAlign w:val="baseline"/>
                <w:lang w:val="en-US" w:eastAsia="zh-CN"/>
              </w:rPr>
            </w:pPr>
            <w:r>
              <w:rPr>
                <w:rFonts w:hint="eastAsia" w:ascii="宋体" w:hAnsi="宋体" w:cs="宋体"/>
                <w:color w:val="auto"/>
                <w:kern w:val="0"/>
                <w:sz w:val="18"/>
                <w:szCs w:val="18"/>
                <w:highlight w:val="none"/>
                <w:lang w:bidi="ar"/>
              </w:rPr>
              <w:t>≤</w:t>
            </w:r>
            <w:r>
              <w:rPr>
                <w:rFonts w:hint="eastAsia" w:ascii="宋体" w:hAnsi="宋体" w:cs="宋体"/>
                <w:color w:val="auto"/>
                <w:kern w:val="0"/>
                <w:sz w:val="18"/>
                <w:szCs w:val="18"/>
                <w:highlight w:val="none"/>
                <w:lang w:val="en-US" w:eastAsia="zh-CN" w:bidi="ar"/>
              </w:rPr>
              <w:t>13</w:t>
            </w:r>
            <w:r>
              <w:rPr>
                <w:rFonts w:hint="eastAsia" w:ascii="宋体" w:hAnsi="宋体" w:cs="宋体"/>
                <w:color w:val="auto"/>
                <w:kern w:val="0"/>
                <w:sz w:val="18"/>
                <w:szCs w:val="18"/>
                <w:highlight w:val="none"/>
                <w:lang w:bidi="ar"/>
              </w:rPr>
              <w:t>.</w:t>
            </w:r>
            <w:r>
              <w:rPr>
                <w:rFonts w:hint="eastAsia" w:ascii="宋体" w:hAnsi="宋体" w:cs="宋体"/>
                <w:color w:val="auto"/>
                <w:kern w:val="0"/>
                <w:sz w:val="18"/>
                <w:szCs w:val="18"/>
                <w:highlight w:val="none"/>
                <w:lang w:val="en-US" w:eastAsia="zh-CN" w:bidi="ar"/>
              </w:rPr>
              <w:t>0</w:t>
            </w:r>
          </w:p>
        </w:tc>
      </w:tr>
      <w:tr w14:paraId="66E49F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740" w:type="dxa"/>
            <w:noWrap w:val="0"/>
            <w:vAlign w:val="center"/>
          </w:tcPr>
          <w:p w14:paraId="4E258DC4">
            <w:pPr>
              <w:jc w:val="center"/>
              <w:rPr>
                <w:rStyle w:val="51"/>
                <w:rFonts w:hint="eastAsia" w:ascii="宋体" w:hAnsi="宋体"/>
                <w:color w:val="auto"/>
                <w:sz w:val="18"/>
                <w:szCs w:val="18"/>
                <w:highlight w:val="none"/>
                <w:vertAlign w:val="baseline"/>
                <w:lang w:val="en-US" w:eastAsia="zh-CN"/>
              </w:rPr>
            </w:pPr>
            <w:r>
              <w:rPr>
                <w:rStyle w:val="51"/>
                <w:rFonts w:hint="eastAsia" w:ascii="宋体" w:hAnsi="宋体" w:eastAsia="宋体" w:cs="宋体"/>
                <w:color w:val="auto"/>
                <w:sz w:val="18"/>
                <w:szCs w:val="18"/>
                <w:highlight w:val="none"/>
                <w:vertAlign w:val="baseline"/>
                <w:lang w:val="en-US" w:eastAsia="zh-CN"/>
              </w:rPr>
              <w:t>支链淀粉占总淀粉的比例/ %</w:t>
            </w:r>
          </w:p>
        </w:tc>
        <w:tc>
          <w:tcPr>
            <w:tcW w:w="5776" w:type="dxa"/>
            <w:noWrap w:val="0"/>
            <w:vAlign w:val="center"/>
          </w:tcPr>
          <w:p w14:paraId="23534640">
            <w:pPr>
              <w:jc w:val="center"/>
              <w:rPr>
                <w:rStyle w:val="51"/>
                <w:rFonts w:hint="default" w:ascii="宋体" w:hAnsi="宋体"/>
                <w:color w:val="auto"/>
                <w:sz w:val="18"/>
                <w:szCs w:val="18"/>
                <w:highlight w:val="none"/>
                <w:vertAlign w:val="baseline"/>
                <w:lang w:val="en-US" w:eastAsia="zh-CN"/>
              </w:rPr>
            </w:pPr>
            <w:r>
              <w:rPr>
                <w:rFonts w:hint="eastAsia" w:ascii="宋体" w:hAnsi="宋体" w:cs="宋体"/>
                <w:color w:val="auto"/>
                <w:kern w:val="0"/>
                <w:sz w:val="18"/>
                <w:szCs w:val="18"/>
                <w:highlight w:val="none"/>
                <w:lang w:bidi="ar"/>
              </w:rPr>
              <w:t>≥</w:t>
            </w:r>
            <w:r>
              <w:rPr>
                <w:rFonts w:hint="eastAsia" w:ascii="宋体" w:hAnsi="宋体" w:cs="宋体"/>
                <w:color w:val="auto"/>
                <w:kern w:val="0"/>
                <w:sz w:val="18"/>
                <w:szCs w:val="18"/>
                <w:highlight w:val="none"/>
                <w:lang w:val="en-US" w:eastAsia="zh-CN" w:bidi="ar"/>
              </w:rPr>
              <w:t>88</w:t>
            </w:r>
            <w:r>
              <w:rPr>
                <w:rFonts w:hint="eastAsia" w:ascii="宋体" w:hAnsi="宋体" w:cs="宋体"/>
                <w:color w:val="auto"/>
                <w:kern w:val="0"/>
                <w:sz w:val="18"/>
                <w:szCs w:val="18"/>
                <w:highlight w:val="none"/>
                <w:lang w:bidi="ar"/>
              </w:rPr>
              <w:t>.</w:t>
            </w:r>
            <w:r>
              <w:rPr>
                <w:rFonts w:hint="eastAsia" w:ascii="宋体" w:hAnsi="宋体" w:cs="宋体"/>
                <w:color w:val="auto"/>
                <w:kern w:val="0"/>
                <w:sz w:val="18"/>
                <w:szCs w:val="18"/>
                <w:highlight w:val="none"/>
                <w:lang w:val="en-US" w:eastAsia="zh-CN" w:bidi="ar"/>
              </w:rPr>
              <w:t>0</w:t>
            </w:r>
          </w:p>
        </w:tc>
      </w:tr>
      <w:tr w14:paraId="4D0DC3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740" w:type="dxa"/>
            <w:noWrap w:val="0"/>
            <w:vAlign w:val="center"/>
          </w:tcPr>
          <w:p w14:paraId="76E20B19">
            <w:pPr>
              <w:jc w:val="center"/>
              <w:rPr>
                <w:rStyle w:val="51"/>
                <w:rFonts w:hint="eastAsia" w:ascii="宋体" w:hAnsi="宋体"/>
                <w:color w:val="auto"/>
                <w:sz w:val="18"/>
                <w:szCs w:val="18"/>
                <w:highlight w:val="none"/>
                <w:vertAlign w:val="baseline"/>
                <w:lang w:val="en-US" w:eastAsia="zh-CN"/>
              </w:rPr>
            </w:pPr>
            <w:r>
              <w:rPr>
                <w:rStyle w:val="51"/>
                <w:rFonts w:hint="eastAsia" w:ascii="宋体" w:hAnsi="宋体" w:eastAsia="宋体" w:cs="宋体"/>
                <w:color w:val="auto"/>
                <w:sz w:val="18"/>
                <w:szCs w:val="18"/>
                <w:highlight w:val="none"/>
                <w:vertAlign w:val="baseline"/>
                <w:lang w:val="en-US" w:eastAsia="zh-CN"/>
              </w:rPr>
              <w:t>粗淀粉/（g/100</w:t>
            </w:r>
            <w:r>
              <w:rPr>
                <w:rStyle w:val="51"/>
                <w:rFonts w:hint="default" w:ascii="宋体" w:hAnsi="宋体" w:eastAsia="宋体" w:cs="宋体"/>
                <w:color w:val="auto"/>
                <w:sz w:val="18"/>
                <w:szCs w:val="18"/>
                <w:highlight w:val="none"/>
                <w:vertAlign w:val="baseline"/>
                <w:lang w:val="en-US" w:eastAsia="zh-CN"/>
              </w:rPr>
              <w:t>g</w:t>
            </w:r>
            <w:r>
              <w:rPr>
                <w:rStyle w:val="51"/>
                <w:rFonts w:hint="eastAsia" w:ascii="宋体" w:hAnsi="宋体" w:eastAsia="宋体" w:cs="宋体"/>
                <w:color w:val="auto"/>
                <w:sz w:val="18"/>
                <w:szCs w:val="18"/>
                <w:highlight w:val="none"/>
                <w:vertAlign w:val="baseline"/>
                <w:lang w:val="en-US" w:eastAsia="zh-CN"/>
              </w:rPr>
              <w:t>）</w:t>
            </w:r>
          </w:p>
        </w:tc>
        <w:tc>
          <w:tcPr>
            <w:tcW w:w="5776" w:type="dxa"/>
            <w:noWrap w:val="0"/>
            <w:vAlign w:val="center"/>
          </w:tcPr>
          <w:p w14:paraId="366C6454">
            <w:pPr>
              <w:jc w:val="center"/>
              <w:rPr>
                <w:rStyle w:val="51"/>
                <w:rFonts w:hint="default" w:ascii="宋体" w:hAnsi="宋体"/>
                <w:color w:val="auto"/>
                <w:sz w:val="18"/>
                <w:szCs w:val="18"/>
                <w:highlight w:val="none"/>
                <w:vertAlign w:val="baseline"/>
                <w:lang w:val="en-US" w:eastAsia="zh-CN"/>
              </w:rPr>
            </w:pPr>
            <w:r>
              <w:rPr>
                <w:rFonts w:hint="eastAsia" w:ascii="宋体" w:hAnsi="宋体" w:cs="宋体"/>
                <w:color w:val="auto"/>
                <w:kern w:val="0"/>
                <w:sz w:val="18"/>
                <w:szCs w:val="18"/>
                <w:highlight w:val="none"/>
                <w:lang w:bidi="ar"/>
              </w:rPr>
              <w:t>≥</w:t>
            </w:r>
            <w:r>
              <w:rPr>
                <w:rFonts w:hint="eastAsia" w:ascii="宋体" w:hAnsi="宋体" w:cs="宋体"/>
                <w:color w:val="auto"/>
                <w:kern w:val="0"/>
                <w:sz w:val="18"/>
                <w:szCs w:val="18"/>
                <w:highlight w:val="none"/>
                <w:lang w:val="en-US" w:eastAsia="zh-CN" w:bidi="ar"/>
              </w:rPr>
              <w:t>60</w:t>
            </w:r>
            <w:r>
              <w:rPr>
                <w:rFonts w:hint="eastAsia" w:ascii="宋体" w:hAnsi="宋体" w:cs="宋体"/>
                <w:color w:val="auto"/>
                <w:kern w:val="0"/>
                <w:sz w:val="18"/>
                <w:szCs w:val="18"/>
                <w:highlight w:val="none"/>
                <w:lang w:bidi="ar"/>
              </w:rPr>
              <w:t>.</w:t>
            </w:r>
            <w:r>
              <w:rPr>
                <w:rFonts w:hint="eastAsia" w:ascii="宋体" w:hAnsi="宋体" w:cs="宋体"/>
                <w:color w:val="auto"/>
                <w:kern w:val="0"/>
                <w:sz w:val="18"/>
                <w:szCs w:val="18"/>
                <w:highlight w:val="none"/>
                <w:lang w:val="en-US" w:eastAsia="zh-CN" w:bidi="ar"/>
              </w:rPr>
              <w:t>0</w:t>
            </w:r>
          </w:p>
        </w:tc>
      </w:tr>
      <w:tr w14:paraId="519F92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740" w:type="dxa"/>
            <w:noWrap w:val="0"/>
            <w:vAlign w:val="center"/>
          </w:tcPr>
          <w:p w14:paraId="625AEEE2">
            <w:pPr>
              <w:jc w:val="center"/>
              <w:rPr>
                <w:rStyle w:val="51"/>
                <w:rFonts w:hint="eastAsia" w:ascii="宋体" w:hAnsi="宋体" w:eastAsia="宋体" w:cs="宋体"/>
                <w:color w:val="auto"/>
                <w:sz w:val="18"/>
                <w:szCs w:val="18"/>
                <w:highlight w:val="none"/>
                <w:vertAlign w:val="baseline"/>
                <w:lang w:val="en-US" w:eastAsia="zh-CN"/>
              </w:rPr>
            </w:pPr>
            <w:r>
              <w:rPr>
                <w:rStyle w:val="51"/>
                <w:rFonts w:hint="eastAsia" w:ascii="宋体" w:hAnsi="宋体" w:eastAsia="宋体" w:cs="宋体"/>
                <w:color w:val="auto"/>
                <w:sz w:val="18"/>
                <w:szCs w:val="18"/>
                <w:highlight w:val="none"/>
                <w:vertAlign w:val="baseline"/>
                <w:lang w:val="en-US" w:eastAsia="zh-CN"/>
              </w:rPr>
              <w:t>杂质/ %</w:t>
            </w:r>
          </w:p>
        </w:tc>
        <w:tc>
          <w:tcPr>
            <w:tcW w:w="5776" w:type="dxa"/>
            <w:noWrap w:val="0"/>
            <w:vAlign w:val="center"/>
          </w:tcPr>
          <w:p w14:paraId="530D7142">
            <w:pPr>
              <w:jc w:val="center"/>
              <w:rPr>
                <w:rStyle w:val="51"/>
                <w:rFonts w:hint="default" w:ascii="宋体" w:hAnsi="宋体"/>
                <w:color w:val="auto"/>
                <w:sz w:val="18"/>
                <w:szCs w:val="18"/>
                <w:highlight w:val="none"/>
                <w:vertAlign w:val="baseline"/>
                <w:lang w:val="en-US" w:eastAsia="zh-CN"/>
              </w:rPr>
            </w:pPr>
            <w:r>
              <w:rPr>
                <w:rFonts w:hint="eastAsia" w:ascii="宋体" w:hAnsi="宋体" w:cs="宋体"/>
                <w:color w:val="auto"/>
                <w:kern w:val="0"/>
                <w:sz w:val="18"/>
                <w:szCs w:val="18"/>
                <w:highlight w:val="none"/>
                <w:lang w:bidi="ar"/>
              </w:rPr>
              <w:t>≤</w:t>
            </w:r>
            <w:r>
              <w:rPr>
                <w:rFonts w:hint="eastAsia" w:ascii="宋体" w:hAnsi="宋体" w:cs="宋体"/>
                <w:color w:val="auto"/>
                <w:kern w:val="0"/>
                <w:sz w:val="18"/>
                <w:szCs w:val="18"/>
                <w:highlight w:val="none"/>
                <w:lang w:val="en-US" w:eastAsia="zh-CN" w:bidi="ar"/>
              </w:rPr>
              <w:t>1</w:t>
            </w:r>
            <w:r>
              <w:rPr>
                <w:rFonts w:hint="eastAsia" w:ascii="宋体" w:hAnsi="宋体" w:cs="宋体"/>
                <w:color w:val="auto"/>
                <w:kern w:val="0"/>
                <w:sz w:val="18"/>
                <w:szCs w:val="18"/>
                <w:highlight w:val="none"/>
                <w:lang w:bidi="ar"/>
              </w:rPr>
              <w:t>.</w:t>
            </w:r>
            <w:r>
              <w:rPr>
                <w:rFonts w:hint="eastAsia" w:ascii="宋体" w:hAnsi="宋体" w:cs="宋体"/>
                <w:color w:val="auto"/>
                <w:kern w:val="0"/>
                <w:sz w:val="18"/>
                <w:szCs w:val="18"/>
                <w:highlight w:val="none"/>
                <w:lang w:val="en-US" w:eastAsia="zh-CN" w:bidi="ar"/>
              </w:rPr>
              <w:t>0</w:t>
            </w:r>
          </w:p>
        </w:tc>
      </w:tr>
      <w:tr w14:paraId="760B69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740" w:type="dxa"/>
            <w:noWrap w:val="0"/>
            <w:vAlign w:val="center"/>
          </w:tcPr>
          <w:p w14:paraId="5D9DFB33">
            <w:pPr>
              <w:jc w:val="center"/>
              <w:rPr>
                <w:rStyle w:val="51"/>
                <w:rFonts w:hint="eastAsia" w:ascii="宋体" w:hAnsi="宋体" w:eastAsia="宋体" w:cs="宋体"/>
                <w:color w:val="auto"/>
                <w:sz w:val="18"/>
                <w:szCs w:val="18"/>
                <w:highlight w:val="none"/>
                <w:vertAlign w:val="baseline"/>
                <w:lang w:val="en-US" w:eastAsia="zh-CN"/>
              </w:rPr>
            </w:pPr>
            <w:r>
              <w:rPr>
                <w:rStyle w:val="51"/>
                <w:rFonts w:hint="eastAsia" w:ascii="宋体" w:hAnsi="宋体" w:eastAsia="宋体" w:cs="宋体"/>
                <w:color w:val="auto"/>
                <w:sz w:val="18"/>
                <w:szCs w:val="18"/>
                <w:highlight w:val="none"/>
                <w:vertAlign w:val="baseline"/>
                <w:lang w:val="en-US" w:eastAsia="zh-CN"/>
              </w:rPr>
              <w:t>单宁/ %</w:t>
            </w:r>
          </w:p>
        </w:tc>
        <w:tc>
          <w:tcPr>
            <w:tcW w:w="5776" w:type="dxa"/>
            <w:noWrap w:val="0"/>
            <w:vAlign w:val="center"/>
          </w:tcPr>
          <w:p w14:paraId="7F5CE8A3">
            <w:pPr>
              <w:jc w:val="center"/>
              <w:rPr>
                <w:rStyle w:val="51"/>
                <w:rFonts w:hint="default" w:ascii="宋体" w:hAnsi="宋体"/>
                <w:color w:val="auto"/>
                <w:sz w:val="18"/>
                <w:szCs w:val="18"/>
                <w:highlight w:val="none"/>
                <w:vertAlign w:val="baseline"/>
                <w:lang w:val="en-US" w:eastAsia="zh-CN"/>
              </w:rPr>
            </w:pPr>
            <w:r>
              <w:rPr>
                <w:rFonts w:hint="eastAsia" w:ascii="宋体" w:hAnsi="宋体" w:cs="宋体"/>
                <w:color w:val="auto"/>
                <w:kern w:val="0"/>
                <w:sz w:val="18"/>
                <w:szCs w:val="18"/>
                <w:highlight w:val="none"/>
                <w:lang w:bidi="ar"/>
              </w:rPr>
              <w:t>≥</w:t>
            </w:r>
            <w:r>
              <w:rPr>
                <w:rFonts w:hint="eastAsia" w:ascii="宋体" w:hAnsi="宋体" w:cs="宋体"/>
                <w:color w:val="auto"/>
                <w:kern w:val="0"/>
                <w:sz w:val="18"/>
                <w:szCs w:val="18"/>
                <w:highlight w:val="none"/>
                <w:lang w:val="en-US" w:eastAsia="zh-CN" w:bidi="ar"/>
              </w:rPr>
              <w:t>1</w:t>
            </w:r>
            <w:r>
              <w:rPr>
                <w:rFonts w:hint="eastAsia" w:ascii="宋体" w:hAnsi="宋体" w:cs="宋体"/>
                <w:color w:val="auto"/>
                <w:kern w:val="0"/>
                <w:sz w:val="18"/>
                <w:szCs w:val="18"/>
                <w:highlight w:val="none"/>
                <w:lang w:bidi="ar"/>
              </w:rPr>
              <w:t>.</w:t>
            </w:r>
            <w:r>
              <w:rPr>
                <w:rFonts w:hint="eastAsia" w:ascii="宋体" w:hAnsi="宋体" w:cs="宋体"/>
                <w:color w:val="auto"/>
                <w:kern w:val="0"/>
                <w:sz w:val="18"/>
                <w:szCs w:val="18"/>
                <w:highlight w:val="none"/>
                <w:lang w:val="en-US" w:eastAsia="zh-CN" w:bidi="ar"/>
              </w:rPr>
              <w:t>0</w:t>
            </w:r>
          </w:p>
        </w:tc>
      </w:tr>
    </w:tbl>
    <w:p w14:paraId="33C20F38">
      <w:pPr>
        <w:pStyle w:val="4"/>
        <w:bidi w:val="0"/>
        <w:rPr>
          <w:rFonts w:hint="eastAsia"/>
          <w:lang w:val="en-US" w:eastAsia="zh-CN"/>
        </w:rPr>
      </w:pPr>
      <w:r>
        <w:rPr>
          <w:rFonts w:hint="eastAsia"/>
          <w:lang w:val="en-US" w:eastAsia="zh-CN"/>
        </w:rPr>
        <w:t>5.1.2  小麦</w:t>
      </w:r>
    </w:p>
    <w:p w14:paraId="04765255">
      <w:pPr>
        <w:jc w:val="left"/>
        <w:rPr>
          <w:rStyle w:val="51"/>
          <w:rFonts w:hint="eastAsia" w:ascii="宋体" w:hAnsi="宋体"/>
          <w:color w:val="auto"/>
          <w:szCs w:val="21"/>
          <w:lang w:eastAsia="zh-CN"/>
        </w:rPr>
      </w:pPr>
      <w:r>
        <w:rPr>
          <w:rStyle w:val="51"/>
          <w:rFonts w:hint="eastAsia" w:ascii="黑体" w:hAnsi="黑体" w:eastAsia="黑体" w:cs="黑体"/>
          <w:color w:val="auto"/>
          <w:szCs w:val="21"/>
          <w:highlight w:val="none"/>
          <w:lang w:val="en-US" w:eastAsia="zh-CN"/>
        </w:rPr>
        <w:t>5.1.2.1</w:t>
      </w:r>
      <w:r>
        <w:rPr>
          <w:rStyle w:val="51"/>
          <w:rFonts w:hint="eastAsia" w:ascii="宋体" w:hAnsi="宋体"/>
          <w:color w:val="auto"/>
          <w:szCs w:val="21"/>
          <w:highlight w:val="none"/>
          <w:lang w:val="en-US" w:eastAsia="zh-CN"/>
        </w:rPr>
        <w:t xml:space="preserve">  应采用</w:t>
      </w:r>
      <w:r>
        <w:rPr>
          <w:rStyle w:val="51"/>
          <w:rFonts w:hint="eastAsia"/>
          <w:color w:val="auto"/>
          <w:szCs w:val="21"/>
          <w:lang w:val="en-US" w:eastAsia="zh-CN"/>
        </w:rPr>
        <w:t>优质</w:t>
      </w:r>
      <w:r>
        <w:rPr>
          <w:rStyle w:val="51"/>
          <w:rFonts w:hint="eastAsia" w:ascii="宋体" w:hAnsi="宋体"/>
          <w:color w:val="auto"/>
          <w:szCs w:val="21"/>
          <w:lang w:val="en-US" w:eastAsia="zh-CN"/>
        </w:rPr>
        <w:t>小麦</w:t>
      </w:r>
      <w:r>
        <w:rPr>
          <w:rStyle w:val="51"/>
          <w:rFonts w:hint="eastAsia" w:ascii="宋体" w:hAnsi="宋体"/>
          <w:color w:val="auto"/>
          <w:szCs w:val="21"/>
          <w:lang w:eastAsia="zh-CN"/>
        </w:rPr>
        <w:t>。</w:t>
      </w:r>
    </w:p>
    <w:p w14:paraId="181DF6DE">
      <w:pPr>
        <w:jc w:val="left"/>
        <w:rPr>
          <w:rStyle w:val="51"/>
          <w:rFonts w:hint="eastAsia" w:ascii="宋体" w:hAnsi="宋体"/>
          <w:color w:val="auto"/>
          <w:szCs w:val="21"/>
          <w:lang w:val="en-US" w:eastAsia="zh-CN"/>
        </w:rPr>
      </w:pPr>
      <w:r>
        <w:rPr>
          <w:rStyle w:val="51"/>
          <w:rFonts w:hint="eastAsia" w:ascii="黑体" w:hAnsi="黑体" w:eastAsia="黑体" w:cs="黑体"/>
          <w:color w:val="auto"/>
          <w:szCs w:val="21"/>
          <w:lang w:val="en-US" w:eastAsia="zh-CN"/>
        </w:rPr>
        <w:t>5.1.2.2</w:t>
      </w:r>
      <w:r>
        <w:rPr>
          <w:rStyle w:val="51"/>
          <w:rFonts w:hint="eastAsia" w:ascii="宋体" w:hAnsi="宋体"/>
          <w:color w:val="auto"/>
          <w:szCs w:val="21"/>
          <w:lang w:val="en-US" w:eastAsia="zh-CN"/>
        </w:rPr>
        <w:t xml:space="preserve">  小麦感官要求应符合表3的规定。</w:t>
      </w:r>
    </w:p>
    <w:p w14:paraId="7ED76776">
      <w:pPr>
        <w:keepNext w:val="0"/>
        <w:keepLines w:val="0"/>
        <w:pageBreakBefore w:val="0"/>
        <w:widowControl w:val="0"/>
        <w:kinsoku/>
        <w:wordWrap/>
        <w:overflowPunct/>
        <w:topLinePunct w:val="0"/>
        <w:autoSpaceDE/>
        <w:autoSpaceDN/>
        <w:bidi w:val="0"/>
        <w:adjustRightInd/>
        <w:snapToGrid/>
        <w:spacing w:before="157" w:beforeLines="50" w:after="157" w:afterLines="50"/>
        <w:jc w:val="center"/>
        <w:textAlignment w:val="auto"/>
        <w:rPr>
          <w:rStyle w:val="51"/>
          <w:rFonts w:hint="default" w:ascii="黑体" w:hAnsi="黑体" w:eastAsia="黑体" w:cs="黑体"/>
          <w:color w:val="auto"/>
          <w:szCs w:val="21"/>
          <w:lang w:val="en-US" w:eastAsia="zh-CN"/>
        </w:rPr>
      </w:pPr>
      <w:r>
        <w:rPr>
          <w:rStyle w:val="51"/>
          <w:rFonts w:hint="eastAsia" w:ascii="黑体" w:hAnsi="黑体" w:eastAsia="黑体" w:cs="黑体"/>
          <w:color w:val="auto"/>
          <w:szCs w:val="21"/>
          <w:lang w:val="en-US" w:eastAsia="zh-CN"/>
        </w:rPr>
        <w:t>表3 小麦感官要求</w:t>
      </w: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24"/>
        <w:gridCol w:w="5792"/>
      </w:tblGrid>
      <w:tr w14:paraId="591032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724" w:type="dxa"/>
            <w:noWrap w:val="0"/>
            <w:vAlign w:val="center"/>
          </w:tcPr>
          <w:p w14:paraId="0B8C1823">
            <w:pPr>
              <w:jc w:val="center"/>
              <w:rPr>
                <w:rStyle w:val="51"/>
                <w:rFonts w:hint="default" w:ascii="宋体" w:hAnsi="宋体"/>
                <w:color w:val="auto"/>
                <w:sz w:val="18"/>
                <w:szCs w:val="18"/>
                <w:vertAlign w:val="baseline"/>
                <w:lang w:val="en-US" w:eastAsia="zh-CN"/>
              </w:rPr>
            </w:pPr>
            <w:r>
              <w:rPr>
                <w:rStyle w:val="51"/>
                <w:rFonts w:hint="eastAsia" w:ascii="宋体" w:hAnsi="宋体"/>
                <w:color w:val="auto"/>
                <w:sz w:val="18"/>
                <w:szCs w:val="18"/>
                <w:vertAlign w:val="baseline"/>
                <w:lang w:val="en-US" w:eastAsia="zh-CN"/>
              </w:rPr>
              <w:t>项  目</w:t>
            </w:r>
          </w:p>
        </w:tc>
        <w:tc>
          <w:tcPr>
            <w:tcW w:w="5792" w:type="dxa"/>
            <w:noWrap w:val="0"/>
            <w:vAlign w:val="center"/>
          </w:tcPr>
          <w:p w14:paraId="15F7AC4F">
            <w:pPr>
              <w:jc w:val="center"/>
              <w:rPr>
                <w:rStyle w:val="51"/>
                <w:rFonts w:hint="default" w:ascii="宋体" w:hAnsi="宋体"/>
                <w:color w:val="auto"/>
                <w:sz w:val="18"/>
                <w:szCs w:val="18"/>
                <w:vertAlign w:val="baseline"/>
                <w:lang w:val="en-US" w:eastAsia="zh-CN"/>
              </w:rPr>
            </w:pPr>
            <w:r>
              <w:rPr>
                <w:rStyle w:val="51"/>
                <w:rFonts w:hint="eastAsia" w:ascii="宋体" w:hAnsi="宋体"/>
                <w:color w:val="auto"/>
                <w:sz w:val="18"/>
                <w:szCs w:val="18"/>
                <w:vertAlign w:val="baseline"/>
                <w:lang w:val="en-US" w:eastAsia="zh-CN"/>
              </w:rPr>
              <w:t>要  求</w:t>
            </w:r>
          </w:p>
        </w:tc>
      </w:tr>
      <w:tr w14:paraId="48D1F0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724" w:type="dxa"/>
            <w:noWrap w:val="0"/>
            <w:vAlign w:val="center"/>
          </w:tcPr>
          <w:p w14:paraId="4900517E">
            <w:pPr>
              <w:jc w:val="center"/>
              <w:rPr>
                <w:rStyle w:val="51"/>
                <w:rFonts w:hint="default" w:ascii="宋体" w:hAnsi="宋体"/>
                <w:color w:val="auto"/>
                <w:sz w:val="18"/>
                <w:szCs w:val="18"/>
                <w:highlight w:val="none"/>
                <w:vertAlign w:val="baseline"/>
                <w:lang w:val="en-US" w:eastAsia="zh-CN"/>
              </w:rPr>
            </w:pPr>
            <w:r>
              <w:rPr>
                <w:rStyle w:val="51"/>
                <w:rFonts w:hint="eastAsia" w:ascii="宋体" w:hAnsi="宋体"/>
                <w:color w:val="auto"/>
                <w:sz w:val="18"/>
                <w:szCs w:val="18"/>
                <w:highlight w:val="none"/>
                <w:vertAlign w:val="baseline"/>
                <w:lang w:val="en-US" w:eastAsia="zh-CN"/>
              </w:rPr>
              <w:t>色泽</w:t>
            </w:r>
          </w:p>
        </w:tc>
        <w:tc>
          <w:tcPr>
            <w:tcW w:w="5792" w:type="dxa"/>
            <w:noWrap w:val="0"/>
            <w:vAlign w:val="center"/>
          </w:tcPr>
          <w:p w14:paraId="51C1E397">
            <w:pPr>
              <w:jc w:val="center"/>
              <w:rPr>
                <w:rStyle w:val="51"/>
                <w:rFonts w:hint="eastAsia" w:ascii="宋体" w:hAnsi="宋体"/>
                <w:color w:val="auto"/>
                <w:sz w:val="18"/>
                <w:szCs w:val="18"/>
                <w:highlight w:val="none"/>
                <w:vertAlign w:val="baseline"/>
                <w:lang w:val="en-US" w:eastAsia="zh-CN"/>
              </w:rPr>
            </w:pPr>
            <w:r>
              <w:rPr>
                <w:rStyle w:val="51"/>
                <w:rFonts w:hint="eastAsia" w:ascii="宋体" w:hAnsi="宋体"/>
                <w:color w:val="auto"/>
                <w:sz w:val="18"/>
                <w:szCs w:val="18"/>
                <w:highlight w:val="none"/>
                <w:vertAlign w:val="baseline"/>
                <w:lang w:val="en-US" w:eastAsia="zh-CN"/>
              </w:rPr>
              <w:t>具有本品固有的色泽</w:t>
            </w:r>
          </w:p>
        </w:tc>
      </w:tr>
      <w:tr w14:paraId="7D0316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724" w:type="dxa"/>
            <w:noWrap w:val="0"/>
            <w:vAlign w:val="center"/>
          </w:tcPr>
          <w:p w14:paraId="3D216302">
            <w:pPr>
              <w:jc w:val="center"/>
              <w:rPr>
                <w:rStyle w:val="51"/>
                <w:rFonts w:hint="default" w:ascii="宋体" w:hAnsi="宋体"/>
                <w:color w:val="auto"/>
                <w:sz w:val="18"/>
                <w:szCs w:val="18"/>
                <w:highlight w:val="none"/>
                <w:vertAlign w:val="baseline"/>
                <w:lang w:val="en-US" w:eastAsia="zh-CN"/>
              </w:rPr>
            </w:pPr>
            <w:r>
              <w:rPr>
                <w:rStyle w:val="51"/>
                <w:rFonts w:hint="eastAsia" w:ascii="宋体" w:hAnsi="宋体"/>
                <w:color w:val="auto"/>
                <w:sz w:val="18"/>
                <w:szCs w:val="18"/>
                <w:highlight w:val="none"/>
                <w:vertAlign w:val="baseline"/>
                <w:lang w:val="en-US" w:eastAsia="zh-CN"/>
              </w:rPr>
              <w:t>气味</w:t>
            </w:r>
          </w:p>
        </w:tc>
        <w:tc>
          <w:tcPr>
            <w:tcW w:w="5792" w:type="dxa"/>
            <w:noWrap w:val="0"/>
            <w:vAlign w:val="center"/>
          </w:tcPr>
          <w:p w14:paraId="0BB1F1AB">
            <w:pPr>
              <w:jc w:val="center"/>
              <w:rPr>
                <w:rStyle w:val="51"/>
                <w:rFonts w:hint="eastAsia" w:ascii="宋体" w:hAnsi="宋体"/>
                <w:color w:val="auto"/>
                <w:sz w:val="18"/>
                <w:szCs w:val="18"/>
                <w:highlight w:val="none"/>
                <w:vertAlign w:val="baseline"/>
                <w:lang w:val="en-US" w:eastAsia="zh-CN"/>
              </w:rPr>
            </w:pPr>
            <w:r>
              <w:rPr>
                <w:rStyle w:val="51"/>
                <w:rFonts w:hint="eastAsia" w:ascii="宋体" w:hAnsi="宋体"/>
                <w:color w:val="auto"/>
                <w:sz w:val="18"/>
                <w:szCs w:val="18"/>
                <w:highlight w:val="none"/>
                <w:vertAlign w:val="baseline"/>
                <w:lang w:val="en-US" w:eastAsia="zh-CN"/>
              </w:rPr>
              <w:t>具有本品固有的气味，无异味</w:t>
            </w:r>
          </w:p>
        </w:tc>
      </w:tr>
      <w:tr w14:paraId="7CE468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724" w:type="dxa"/>
            <w:noWrap w:val="0"/>
            <w:vAlign w:val="center"/>
          </w:tcPr>
          <w:p w14:paraId="6A14B7A6">
            <w:pPr>
              <w:jc w:val="center"/>
              <w:rPr>
                <w:rStyle w:val="51"/>
                <w:rFonts w:hint="default" w:ascii="宋体" w:hAnsi="宋体"/>
                <w:color w:val="auto"/>
                <w:sz w:val="18"/>
                <w:szCs w:val="18"/>
                <w:highlight w:val="none"/>
                <w:vertAlign w:val="baseline"/>
                <w:lang w:val="en-US" w:eastAsia="zh-CN"/>
              </w:rPr>
            </w:pPr>
            <w:r>
              <w:rPr>
                <w:rStyle w:val="51"/>
                <w:rFonts w:hint="eastAsia" w:ascii="宋体" w:hAnsi="宋体"/>
                <w:color w:val="auto"/>
                <w:sz w:val="18"/>
                <w:szCs w:val="18"/>
                <w:highlight w:val="none"/>
                <w:vertAlign w:val="baseline"/>
                <w:lang w:val="en-US" w:eastAsia="zh-CN"/>
              </w:rPr>
              <w:t>质地</w:t>
            </w:r>
          </w:p>
        </w:tc>
        <w:tc>
          <w:tcPr>
            <w:tcW w:w="5792" w:type="dxa"/>
            <w:noWrap w:val="0"/>
            <w:vAlign w:val="center"/>
          </w:tcPr>
          <w:p w14:paraId="7579AD98">
            <w:pPr>
              <w:jc w:val="center"/>
              <w:rPr>
                <w:rFonts w:hint="eastAsia" w:ascii="宋体" w:hAnsi="宋体" w:eastAsia="宋体" w:cs="Times New Roman"/>
                <w:color w:val="auto"/>
                <w:kern w:val="2"/>
                <w:sz w:val="18"/>
                <w:szCs w:val="18"/>
                <w:highlight w:val="none"/>
                <w:vertAlign w:val="baseline"/>
                <w:lang w:val="en-US" w:eastAsia="zh-CN" w:bidi="ar-SA"/>
              </w:rPr>
            </w:pPr>
            <w:r>
              <w:rPr>
                <w:rFonts w:hint="eastAsia" w:ascii="宋体" w:hAnsi="宋体" w:eastAsia="宋体" w:cs="Times New Roman"/>
                <w:color w:val="auto"/>
                <w:kern w:val="2"/>
                <w:sz w:val="18"/>
                <w:szCs w:val="18"/>
                <w:highlight w:val="none"/>
                <w:vertAlign w:val="baseline"/>
                <w:lang w:val="en-US" w:eastAsia="zh-CN" w:bidi="ar-SA"/>
              </w:rPr>
              <w:t>形态完整</w:t>
            </w:r>
            <w:r>
              <w:rPr>
                <w:rFonts w:hint="eastAsia" w:ascii="宋体" w:hAnsi="宋体" w:cs="Times New Roman"/>
                <w:color w:val="auto"/>
                <w:kern w:val="2"/>
                <w:sz w:val="18"/>
                <w:szCs w:val="18"/>
                <w:highlight w:val="none"/>
                <w:vertAlign w:val="baseline"/>
                <w:lang w:val="en-US" w:eastAsia="zh-CN" w:bidi="ar-SA"/>
              </w:rPr>
              <w:t>，</w:t>
            </w:r>
            <w:r>
              <w:rPr>
                <w:rFonts w:hint="eastAsia" w:ascii="宋体" w:hAnsi="宋体" w:eastAsia="宋体" w:cs="Times New Roman"/>
                <w:color w:val="auto"/>
                <w:kern w:val="2"/>
                <w:sz w:val="18"/>
                <w:szCs w:val="18"/>
                <w:highlight w:val="none"/>
                <w:vertAlign w:val="baseline"/>
                <w:lang w:val="en-US" w:eastAsia="zh-CN" w:bidi="ar-SA"/>
              </w:rPr>
              <w:t>颗粒饱满、干燥、均匀</w:t>
            </w:r>
          </w:p>
        </w:tc>
      </w:tr>
    </w:tbl>
    <w:p w14:paraId="1E3B9829">
      <w:pPr>
        <w:keepNext w:val="0"/>
        <w:keepLines w:val="0"/>
        <w:pageBreakBefore w:val="0"/>
        <w:widowControl w:val="0"/>
        <w:kinsoku/>
        <w:wordWrap/>
        <w:overflowPunct/>
        <w:topLinePunct w:val="0"/>
        <w:autoSpaceDE/>
        <w:autoSpaceDN/>
        <w:bidi w:val="0"/>
        <w:adjustRightInd/>
        <w:snapToGrid/>
        <w:spacing w:before="157" w:beforeLines="50"/>
        <w:jc w:val="left"/>
        <w:textAlignment w:val="auto"/>
        <w:rPr>
          <w:rStyle w:val="51"/>
          <w:rFonts w:hint="eastAsia" w:ascii="宋体" w:hAnsi="宋体"/>
          <w:color w:val="auto"/>
          <w:szCs w:val="21"/>
          <w:highlight w:val="none"/>
          <w:lang w:val="en-US" w:eastAsia="zh-CN"/>
        </w:rPr>
      </w:pPr>
      <w:r>
        <w:rPr>
          <w:rStyle w:val="51"/>
          <w:rFonts w:hint="eastAsia" w:ascii="黑体" w:hAnsi="黑体" w:eastAsia="黑体" w:cs="黑体"/>
          <w:color w:val="auto"/>
          <w:szCs w:val="21"/>
          <w:highlight w:val="none"/>
          <w:lang w:val="en-US" w:eastAsia="zh-CN"/>
        </w:rPr>
        <w:t>5.1.2.3</w:t>
      </w:r>
      <w:r>
        <w:rPr>
          <w:rStyle w:val="51"/>
          <w:rFonts w:hint="eastAsia" w:ascii="宋体" w:hAnsi="宋体"/>
          <w:color w:val="auto"/>
          <w:szCs w:val="21"/>
          <w:highlight w:val="none"/>
          <w:lang w:val="en-US" w:eastAsia="zh-CN"/>
        </w:rPr>
        <w:t xml:space="preserve">  小麦理化要求应符合表4的规定。</w:t>
      </w:r>
    </w:p>
    <w:p w14:paraId="08B014AC">
      <w:pPr>
        <w:keepNext w:val="0"/>
        <w:keepLines w:val="0"/>
        <w:pageBreakBefore w:val="0"/>
        <w:widowControl w:val="0"/>
        <w:kinsoku/>
        <w:wordWrap/>
        <w:overflowPunct/>
        <w:topLinePunct w:val="0"/>
        <w:autoSpaceDE/>
        <w:autoSpaceDN/>
        <w:bidi w:val="0"/>
        <w:adjustRightInd/>
        <w:snapToGrid/>
        <w:spacing w:before="157" w:beforeLines="50" w:after="157" w:afterLines="50"/>
        <w:jc w:val="center"/>
        <w:textAlignment w:val="auto"/>
        <w:rPr>
          <w:rStyle w:val="51"/>
          <w:rFonts w:hint="eastAsia" w:ascii="黑体" w:hAnsi="黑体" w:eastAsia="黑体" w:cs="黑体"/>
          <w:color w:val="auto"/>
          <w:szCs w:val="21"/>
          <w:highlight w:val="none"/>
          <w:lang w:val="en-US" w:eastAsia="zh-CN"/>
        </w:rPr>
      </w:pPr>
      <w:r>
        <w:rPr>
          <w:rStyle w:val="51"/>
          <w:rFonts w:hint="eastAsia" w:ascii="黑体" w:hAnsi="黑体" w:eastAsia="黑体" w:cs="黑体"/>
          <w:color w:val="auto"/>
          <w:szCs w:val="21"/>
          <w:highlight w:val="none"/>
          <w:lang w:val="en-US" w:eastAsia="zh-CN"/>
        </w:rPr>
        <w:t>表4 小麦理化要求</w:t>
      </w: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24"/>
        <w:gridCol w:w="5792"/>
      </w:tblGrid>
      <w:tr w14:paraId="57AF68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2724" w:type="dxa"/>
            <w:noWrap w:val="0"/>
            <w:vAlign w:val="center"/>
          </w:tcPr>
          <w:p w14:paraId="4B431B0D">
            <w:pPr>
              <w:jc w:val="center"/>
              <w:rPr>
                <w:rStyle w:val="51"/>
                <w:rFonts w:hint="default" w:ascii="宋体" w:hAnsi="宋体"/>
                <w:color w:val="auto"/>
                <w:sz w:val="18"/>
                <w:szCs w:val="18"/>
                <w:highlight w:val="none"/>
                <w:vertAlign w:val="baseline"/>
                <w:lang w:val="en-US" w:eastAsia="zh-CN"/>
              </w:rPr>
            </w:pPr>
            <w:r>
              <w:rPr>
                <w:rStyle w:val="51"/>
                <w:rFonts w:hint="eastAsia" w:ascii="宋体" w:hAnsi="宋体"/>
                <w:color w:val="auto"/>
                <w:sz w:val="18"/>
                <w:szCs w:val="18"/>
                <w:highlight w:val="none"/>
                <w:vertAlign w:val="baseline"/>
                <w:lang w:val="en-US" w:eastAsia="zh-CN"/>
              </w:rPr>
              <w:t>项  目</w:t>
            </w:r>
          </w:p>
        </w:tc>
        <w:tc>
          <w:tcPr>
            <w:tcW w:w="5792" w:type="dxa"/>
            <w:noWrap w:val="0"/>
            <w:vAlign w:val="center"/>
          </w:tcPr>
          <w:p w14:paraId="1F055F62">
            <w:pPr>
              <w:jc w:val="center"/>
              <w:rPr>
                <w:rStyle w:val="51"/>
                <w:rFonts w:hint="default" w:ascii="宋体" w:hAnsi="宋体"/>
                <w:color w:val="auto"/>
                <w:sz w:val="18"/>
                <w:szCs w:val="18"/>
                <w:highlight w:val="none"/>
                <w:vertAlign w:val="baseline"/>
                <w:lang w:val="en-US" w:eastAsia="zh-CN"/>
              </w:rPr>
            </w:pPr>
            <w:r>
              <w:rPr>
                <w:rStyle w:val="51"/>
                <w:rFonts w:hint="eastAsia" w:ascii="宋体" w:hAnsi="宋体"/>
                <w:color w:val="auto"/>
                <w:sz w:val="18"/>
                <w:szCs w:val="18"/>
                <w:highlight w:val="none"/>
                <w:vertAlign w:val="baseline"/>
                <w:lang w:val="en-US" w:eastAsia="zh-CN"/>
              </w:rPr>
              <w:t>要  求</w:t>
            </w:r>
          </w:p>
        </w:tc>
      </w:tr>
      <w:tr w14:paraId="38A42A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724" w:type="dxa"/>
            <w:noWrap w:val="0"/>
            <w:vAlign w:val="center"/>
          </w:tcPr>
          <w:p w14:paraId="3F31D97C">
            <w:pPr>
              <w:jc w:val="center"/>
              <w:rPr>
                <w:rStyle w:val="51"/>
                <w:rFonts w:hint="eastAsia" w:ascii="宋体" w:hAnsi="宋体" w:eastAsia="宋体" w:cs="宋体"/>
                <w:color w:val="auto"/>
                <w:sz w:val="18"/>
                <w:szCs w:val="18"/>
                <w:highlight w:val="none"/>
                <w:vertAlign w:val="baseline"/>
                <w:lang w:val="en-US" w:eastAsia="zh-CN"/>
              </w:rPr>
            </w:pPr>
            <w:r>
              <w:rPr>
                <w:rStyle w:val="51"/>
                <w:rFonts w:hint="eastAsia" w:ascii="宋体" w:hAnsi="宋体" w:eastAsia="宋体" w:cs="宋体"/>
                <w:color w:val="auto"/>
                <w:sz w:val="18"/>
                <w:szCs w:val="18"/>
                <w:highlight w:val="none"/>
                <w:vertAlign w:val="baseline"/>
                <w:lang w:val="en-US" w:eastAsia="zh-CN"/>
              </w:rPr>
              <w:t>水分/（g/100</w:t>
            </w:r>
            <w:r>
              <w:rPr>
                <w:rStyle w:val="51"/>
                <w:rFonts w:hint="default" w:ascii="宋体" w:hAnsi="宋体" w:eastAsia="宋体" w:cs="宋体"/>
                <w:color w:val="auto"/>
                <w:sz w:val="18"/>
                <w:szCs w:val="18"/>
                <w:highlight w:val="none"/>
                <w:vertAlign w:val="baseline"/>
                <w:lang w:val="en-US" w:eastAsia="zh-CN"/>
              </w:rPr>
              <w:t>g</w:t>
            </w:r>
            <w:r>
              <w:rPr>
                <w:rStyle w:val="51"/>
                <w:rFonts w:hint="eastAsia" w:ascii="宋体" w:hAnsi="宋体" w:eastAsia="宋体" w:cs="宋体"/>
                <w:color w:val="auto"/>
                <w:sz w:val="18"/>
                <w:szCs w:val="18"/>
                <w:highlight w:val="none"/>
                <w:vertAlign w:val="baseline"/>
                <w:lang w:val="en-US" w:eastAsia="zh-CN"/>
              </w:rPr>
              <w:t>）</w:t>
            </w:r>
          </w:p>
        </w:tc>
        <w:tc>
          <w:tcPr>
            <w:tcW w:w="5792" w:type="dxa"/>
            <w:noWrap w:val="0"/>
            <w:vAlign w:val="center"/>
          </w:tcPr>
          <w:p w14:paraId="5EAD1BCC">
            <w:pPr>
              <w:jc w:val="center"/>
              <w:rPr>
                <w:rStyle w:val="51"/>
                <w:rFonts w:hint="default" w:ascii="宋体" w:hAnsi="宋体" w:eastAsia="宋体"/>
                <w:color w:val="auto"/>
                <w:sz w:val="18"/>
                <w:szCs w:val="18"/>
                <w:highlight w:val="none"/>
                <w:vertAlign w:val="baseline"/>
                <w:lang w:val="en-US" w:eastAsia="zh-CN"/>
              </w:rPr>
            </w:pPr>
            <w:r>
              <w:rPr>
                <w:rFonts w:hint="eastAsia" w:ascii="宋体" w:hAnsi="宋体" w:cs="宋体"/>
                <w:color w:val="auto"/>
                <w:kern w:val="0"/>
                <w:sz w:val="18"/>
                <w:szCs w:val="18"/>
                <w:highlight w:val="none"/>
                <w:lang w:bidi="ar"/>
              </w:rPr>
              <w:t>≤</w:t>
            </w:r>
            <w:r>
              <w:rPr>
                <w:rFonts w:hint="default" w:ascii="宋体" w:hAnsi="宋体" w:cs="宋体"/>
                <w:color w:val="auto"/>
                <w:kern w:val="0"/>
                <w:sz w:val="18"/>
                <w:szCs w:val="18"/>
                <w:highlight w:val="none"/>
                <w:lang w:val="en-US" w:eastAsia="zh-CN" w:bidi="ar"/>
              </w:rPr>
              <w:t>12</w:t>
            </w:r>
            <w:r>
              <w:rPr>
                <w:rFonts w:hint="eastAsia" w:ascii="宋体" w:hAnsi="宋体" w:cs="宋体"/>
                <w:color w:val="auto"/>
                <w:kern w:val="0"/>
                <w:sz w:val="18"/>
                <w:szCs w:val="18"/>
                <w:highlight w:val="none"/>
                <w:lang w:bidi="ar"/>
              </w:rPr>
              <w:t>.</w:t>
            </w:r>
            <w:r>
              <w:rPr>
                <w:rFonts w:hint="default" w:ascii="宋体" w:hAnsi="宋体" w:cs="宋体"/>
                <w:color w:val="auto"/>
                <w:kern w:val="0"/>
                <w:sz w:val="18"/>
                <w:szCs w:val="18"/>
                <w:highlight w:val="none"/>
                <w:lang w:val="en-US" w:bidi="ar"/>
              </w:rPr>
              <w:t>5</w:t>
            </w:r>
          </w:p>
        </w:tc>
      </w:tr>
      <w:tr w14:paraId="070056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724" w:type="dxa"/>
            <w:noWrap w:val="0"/>
            <w:vAlign w:val="center"/>
          </w:tcPr>
          <w:p w14:paraId="45F0831F">
            <w:pPr>
              <w:jc w:val="center"/>
              <w:rPr>
                <w:rStyle w:val="51"/>
                <w:rFonts w:hint="eastAsia" w:ascii="宋体" w:hAnsi="宋体" w:eastAsia="宋体" w:cs="宋体"/>
                <w:color w:val="auto"/>
                <w:sz w:val="18"/>
                <w:szCs w:val="18"/>
                <w:highlight w:val="none"/>
                <w:vertAlign w:val="baseline"/>
                <w:lang w:val="en-US" w:eastAsia="zh-CN"/>
              </w:rPr>
            </w:pPr>
            <w:r>
              <w:rPr>
                <w:rStyle w:val="51"/>
                <w:rFonts w:hint="eastAsia" w:ascii="宋体" w:hAnsi="宋体" w:eastAsia="宋体" w:cs="宋体"/>
                <w:color w:val="auto"/>
                <w:sz w:val="18"/>
                <w:szCs w:val="18"/>
                <w:highlight w:val="none"/>
                <w:vertAlign w:val="baseline"/>
                <w:lang w:val="en-US" w:eastAsia="zh-CN"/>
              </w:rPr>
              <w:t>粗蛋白/（g/100</w:t>
            </w:r>
            <w:r>
              <w:rPr>
                <w:rStyle w:val="51"/>
                <w:rFonts w:hint="default" w:ascii="宋体" w:hAnsi="宋体" w:eastAsia="宋体" w:cs="宋体"/>
                <w:color w:val="auto"/>
                <w:sz w:val="18"/>
                <w:szCs w:val="18"/>
                <w:highlight w:val="none"/>
                <w:vertAlign w:val="baseline"/>
                <w:lang w:val="en-US" w:eastAsia="zh-CN"/>
              </w:rPr>
              <w:t>g</w:t>
            </w:r>
            <w:r>
              <w:rPr>
                <w:rStyle w:val="51"/>
                <w:rFonts w:hint="eastAsia" w:ascii="宋体" w:hAnsi="宋体" w:eastAsia="宋体" w:cs="宋体"/>
                <w:color w:val="auto"/>
                <w:sz w:val="18"/>
                <w:szCs w:val="18"/>
                <w:highlight w:val="none"/>
                <w:vertAlign w:val="baseline"/>
                <w:lang w:val="en-US" w:eastAsia="zh-CN"/>
              </w:rPr>
              <w:t>）</w:t>
            </w:r>
          </w:p>
        </w:tc>
        <w:tc>
          <w:tcPr>
            <w:tcW w:w="5792" w:type="dxa"/>
            <w:noWrap w:val="0"/>
            <w:vAlign w:val="center"/>
          </w:tcPr>
          <w:p w14:paraId="03B1B922">
            <w:pPr>
              <w:jc w:val="center"/>
              <w:rPr>
                <w:rStyle w:val="51"/>
                <w:rFonts w:hint="default" w:ascii="宋体" w:hAnsi="宋体"/>
                <w:color w:val="auto"/>
                <w:sz w:val="18"/>
                <w:szCs w:val="18"/>
                <w:highlight w:val="none"/>
                <w:vertAlign w:val="baseline"/>
                <w:lang w:val="en-US" w:eastAsia="zh-CN"/>
              </w:rPr>
            </w:pPr>
            <w:r>
              <w:rPr>
                <w:rFonts w:hint="eastAsia" w:ascii="宋体" w:hAnsi="宋体" w:cs="宋体"/>
                <w:color w:val="auto"/>
                <w:kern w:val="0"/>
                <w:sz w:val="18"/>
                <w:szCs w:val="18"/>
                <w:highlight w:val="none"/>
                <w:lang w:bidi="ar"/>
              </w:rPr>
              <w:t>≥</w:t>
            </w:r>
            <w:r>
              <w:rPr>
                <w:rFonts w:hint="eastAsia" w:ascii="宋体" w:hAnsi="宋体" w:cs="宋体"/>
                <w:color w:val="auto"/>
                <w:kern w:val="0"/>
                <w:sz w:val="18"/>
                <w:szCs w:val="18"/>
                <w:highlight w:val="none"/>
                <w:lang w:val="en-US" w:eastAsia="zh-CN" w:bidi="ar"/>
              </w:rPr>
              <w:t>10</w:t>
            </w:r>
            <w:r>
              <w:rPr>
                <w:rFonts w:hint="eastAsia" w:ascii="宋体" w:hAnsi="宋体" w:cs="宋体"/>
                <w:color w:val="auto"/>
                <w:kern w:val="0"/>
                <w:sz w:val="18"/>
                <w:szCs w:val="18"/>
                <w:highlight w:val="none"/>
                <w:lang w:bidi="ar"/>
              </w:rPr>
              <w:t>.</w:t>
            </w:r>
            <w:r>
              <w:rPr>
                <w:rFonts w:hint="eastAsia" w:ascii="宋体" w:hAnsi="宋体" w:cs="宋体"/>
                <w:color w:val="auto"/>
                <w:kern w:val="0"/>
                <w:sz w:val="18"/>
                <w:szCs w:val="18"/>
                <w:highlight w:val="none"/>
                <w:lang w:val="en-US" w:eastAsia="zh-CN" w:bidi="ar"/>
              </w:rPr>
              <w:t>0</w:t>
            </w:r>
          </w:p>
        </w:tc>
      </w:tr>
      <w:tr w14:paraId="0C109D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724" w:type="dxa"/>
            <w:noWrap w:val="0"/>
            <w:vAlign w:val="center"/>
          </w:tcPr>
          <w:p w14:paraId="123A4A82">
            <w:pPr>
              <w:jc w:val="center"/>
              <w:rPr>
                <w:rStyle w:val="51"/>
                <w:rFonts w:hint="eastAsia" w:ascii="宋体" w:hAnsi="宋体" w:eastAsia="宋体" w:cs="宋体"/>
                <w:color w:val="auto"/>
                <w:sz w:val="18"/>
                <w:szCs w:val="18"/>
                <w:highlight w:val="none"/>
                <w:vertAlign w:val="baseline"/>
                <w:lang w:val="en-US" w:eastAsia="zh-CN"/>
              </w:rPr>
            </w:pPr>
            <w:r>
              <w:rPr>
                <w:rStyle w:val="51"/>
                <w:rFonts w:hint="eastAsia" w:ascii="宋体" w:hAnsi="宋体" w:eastAsia="宋体" w:cs="宋体"/>
                <w:color w:val="auto"/>
                <w:sz w:val="18"/>
                <w:szCs w:val="18"/>
                <w:highlight w:val="none"/>
                <w:vertAlign w:val="baseline"/>
                <w:lang w:val="en-US" w:eastAsia="zh-CN"/>
              </w:rPr>
              <w:t>粗淀粉/（g/100</w:t>
            </w:r>
            <w:r>
              <w:rPr>
                <w:rStyle w:val="51"/>
                <w:rFonts w:hint="default" w:ascii="宋体" w:hAnsi="宋体" w:eastAsia="宋体" w:cs="宋体"/>
                <w:color w:val="auto"/>
                <w:sz w:val="18"/>
                <w:szCs w:val="18"/>
                <w:highlight w:val="none"/>
                <w:vertAlign w:val="baseline"/>
                <w:lang w:val="en-US" w:eastAsia="zh-CN"/>
              </w:rPr>
              <w:t>g</w:t>
            </w:r>
            <w:r>
              <w:rPr>
                <w:rStyle w:val="51"/>
                <w:rFonts w:hint="eastAsia" w:ascii="宋体" w:hAnsi="宋体" w:eastAsia="宋体" w:cs="宋体"/>
                <w:color w:val="auto"/>
                <w:sz w:val="18"/>
                <w:szCs w:val="18"/>
                <w:highlight w:val="none"/>
                <w:vertAlign w:val="baseline"/>
                <w:lang w:val="en-US" w:eastAsia="zh-CN"/>
              </w:rPr>
              <w:t>）</w:t>
            </w:r>
          </w:p>
        </w:tc>
        <w:tc>
          <w:tcPr>
            <w:tcW w:w="5792" w:type="dxa"/>
            <w:noWrap w:val="0"/>
            <w:vAlign w:val="center"/>
          </w:tcPr>
          <w:p w14:paraId="2BE04440">
            <w:pPr>
              <w:jc w:val="center"/>
              <w:rPr>
                <w:rStyle w:val="51"/>
                <w:rFonts w:hint="default" w:ascii="宋体" w:hAnsi="宋体"/>
                <w:color w:val="auto"/>
                <w:sz w:val="18"/>
                <w:szCs w:val="18"/>
                <w:highlight w:val="none"/>
                <w:vertAlign w:val="baseline"/>
                <w:lang w:val="en-US" w:eastAsia="zh-CN"/>
              </w:rPr>
            </w:pPr>
            <w:r>
              <w:rPr>
                <w:rFonts w:hint="eastAsia" w:ascii="宋体" w:hAnsi="宋体" w:cs="宋体"/>
                <w:color w:val="auto"/>
                <w:kern w:val="0"/>
                <w:sz w:val="18"/>
                <w:szCs w:val="18"/>
                <w:highlight w:val="none"/>
                <w:lang w:bidi="ar"/>
              </w:rPr>
              <w:t>≥</w:t>
            </w:r>
            <w:r>
              <w:rPr>
                <w:rFonts w:hint="eastAsia" w:ascii="宋体" w:hAnsi="宋体" w:cs="宋体"/>
                <w:color w:val="auto"/>
                <w:kern w:val="0"/>
                <w:sz w:val="18"/>
                <w:szCs w:val="18"/>
                <w:highlight w:val="none"/>
                <w:lang w:val="en-US" w:eastAsia="zh-CN" w:bidi="ar"/>
              </w:rPr>
              <w:t>58</w:t>
            </w:r>
          </w:p>
        </w:tc>
      </w:tr>
      <w:tr w14:paraId="76DB19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724" w:type="dxa"/>
            <w:noWrap w:val="0"/>
            <w:vAlign w:val="center"/>
          </w:tcPr>
          <w:p w14:paraId="62281AAB">
            <w:pPr>
              <w:jc w:val="center"/>
              <w:rPr>
                <w:rStyle w:val="51"/>
                <w:rFonts w:hint="eastAsia" w:ascii="宋体" w:hAnsi="宋体" w:eastAsia="宋体" w:cs="宋体"/>
                <w:color w:val="auto"/>
                <w:sz w:val="18"/>
                <w:szCs w:val="18"/>
                <w:highlight w:val="none"/>
                <w:vertAlign w:val="baseline"/>
                <w:lang w:val="en-US" w:eastAsia="zh-CN"/>
              </w:rPr>
            </w:pPr>
            <w:r>
              <w:rPr>
                <w:rStyle w:val="51"/>
                <w:rFonts w:hint="eastAsia" w:ascii="宋体" w:hAnsi="宋体" w:eastAsia="宋体" w:cs="宋体"/>
                <w:color w:val="auto"/>
                <w:sz w:val="18"/>
                <w:szCs w:val="18"/>
                <w:highlight w:val="none"/>
                <w:vertAlign w:val="baseline"/>
                <w:lang w:val="en-US" w:eastAsia="zh-CN"/>
              </w:rPr>
              <w:t>不完善粒/ %</w:t>
            </w:r>
          </w:p>
        </w:tc>
        <w:tc>
          <w:tcPr>
            <w:tcW w:w="5792" w:type="dxa"/>
            <w:noWrap w:val="0"/>
            <w:vAlign w:val="center"/>
          </w:tcPr>
          <w:p w14:paraId="2AB7B1D8">
            <w:pPr>
              <w:jc w:val="center"/>
              <w:rPr>
                <w:rStyle w:val="51"/>
                <w:rFonts w:hint="default" w:ascii="宋体" w:hAnsi="宋体"/>
                <w:color w:val="auto"/>
                <w:sz w:val="18"/>
                <w:szCs w:val="18"/>
                <w:highlight w:val="none"/>
                <w:vertAlign w:val="baseline"/>
                <w:lang w:val="en-US" w:eastAsia="zh-CN"/>
              </w:rPr>
            </w:pPr>
            <w:r>
              <w:rPr>
                <w:rFonts w:hint="eastAsia" w:ascii="宋体" w:hAnsi="宋体" w:cs="宋体"/>
                <w:color w:val="auto"/>
                <w:kern w:val="0"/>
                <w:sz w:val="18"/>
                <w:szCs w:val="18"/>
                <w:highlight w:val="none"/>
                <w:lang w:bidi="ar"/>
              </w:rPr>
              <w:t>≤</w:t>
            </w:r>
            <w:r>
              <w:rPr>
                <w:rFonts w:hint="eastAsia" w:cs="宋体"/>
                <w:color w:val="auto"/>
                <w:kern w:val="0"/>
                <w:sz w:val="18"/>
                <w:szCs w:val="18"/>
                <w:highlight w:val="none"/>
                <w:lang w:val="en-US" w:eastAsia="zh-CN" w:bidi="ar"/>
              </w:rPr>
              <w:t>6</w:t>
            </w:r>
            <w:r>
              <w:rPr>
                <w:rFonts w:hint="eastAsia" w:ascii="宋体" w:hAnsi="宋体" w:cs="宋体"/>
                <w:color w:val="auto"/>
                <w:kern w:val="0"/>
                <w:sz w:val="18"/>
                <w:szCs w:val="18"/>
                <w:highlight w:val="none"/>
                <w:lang w:bidi="ar"/>
              </w:rPr>
              <w:t>.</w:t>
            </w:r>
            <w:r>
              <w:rPr>
                <w:rFonts w:hint="eastAsia" w:ascii="宋体" w:hAnsi="宋体" w:cs="宋体"/>
                <w:color w:val="auto"/>
                <w:kern w:val="0"/>
                <w:sz w:val="18"/>
                <w:szCs w:val="18"/>
                <w:highlight w:val="none"/>
                <w:lang w:val="en-US" w:eastAsia="zh-CN" w:bidi="ar"/>
              </w:rPr>
              <w:t>0</w:t>
            </w:r>
          </w:p>
        </w:tc>
      </w:tr>
      <w:tr w14:paraId="4F9F65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724" w:type="dxa"/>
            <w:noWrap w:val="0"/>
            <w:vAlign w:val="center"/>
          </w:tcPr>
          <w:p w14:paraId="19EF4A09">
            <w:pPr>
              <w:jc w:val="center"/>
              <w:rPr>
                <w:rStyle w:val="51"/>
                <w:rFonts w:hint="eastAsia" w:ascii="宋体" w:hAnsi="宋体"/>
                <w:color w:val="auto"/>
                <w:sz w:val="18"/>
                <w:szCs w:val="18"/>
                <w:highlight w:val="none"/>
                <w:vertAlign w:val="baseline"/>
                <w:lang w:val="en-US" w:eastAsia="zh-CN"/>
              </w:rPr>
            </w:pPr>
            <w:r>
              <w:rPr>
                <w:rStyle w:val="51"/>
                <w:rFonts w:hint="eastAsia" w:ascii="宋体" w:hAnsi="宋体" w:eastAsia="宋体" w:cs="宋体"/>
                <w:color w:val="auto"/>
                <w:sz w:val="18"/>
                <w:szCs w:val="18"/>
                <w:highlight w:val="none"/>
                <w:vertAlign w:val="baseline"/>
                <w:lang w:val="en-US" w:eastAsia="zh-CN"/>
              </w:rPr>
              <w:t>杂质/ %</w:t>
            </w:r>
          </w:p>
        </w:tc>
        <w:tc>
          <w:tcPr>
            <w:tcW w:w="5792" w:type="dxa"/>
            <w:noWrap w:val="0"/>
            <w:vAlign w:val="center"/>
          </w:tcPr>
          <w:p w14:paraId="6572BAEF">
            <w:pPr>
              <w:jc w:val="center"/>
              <w:rPr>
                <w:rStyle w:val="51"/>
                <w:rFonts w:hint="default" w:ascii="宋体" w:hAnsi="宋体"/>
                <w:color w:val="auto"/>
                <w:sz w:val="18"/>
                <w:szCs w:val="18"/>
                <w:highlight w:val="none"/>
                <w:vertAlign w:val="baseline"/>
                <w:lang w:val="en-US" w:eastAsia="zh-CN"/>
              </w:rPr>
            </w:pPr>
            <w:r>
              <w:rPr>
                <w:rFonts w:hint="eastAsia" w:ascii="宋体" w:hAnsi="宋体" w:cs="宋体"/>
                <w:color w:val="auto"/>
                <w:kern w:val="0"/>
                <w:sz w:val="18"/>
                <w:szCs w:val="18"/>
                <w:highlight w:val="none"/>
                <w:lang w:bidi="ar"/>
              </w:rPr>
              <w:t>≤</w:t>
            </w:r>
            <w:r>
              <w:rPr>
                <w:rFonts w:hint="eastAsia" w:ascii="宋体" w:hAnsi="宋体" w:cs="宋体"/>
                <w:color w:val="auto"/>
                <w:kern w:val="0"/>
                <w:sz w:val="18"/>
                <w:szCs w:val="18"/>
                <w:highlight w:val="none"/>
                <w:lang w:val="en-US" w:eastAsia="zh-CN" w:bidi="ar"/>
              </w:rPr>
              <w:t>1</w:t>
            </w:r>
            <w:r>
              <w:rPr>
                <w:rFonts w:hint="eastAsia" w:ascii="宋体" w:hAnsi="宋体" w:cs="宋体"/>
                <w:color w:val="auto"/>
                <w:kern w:val="0"/>
                <w:sz w:val="18"/>
                <w:szCs w:val="18"/>
                <w:highlight w:val="none"/>
                <w:lang w:bidi="ar"/>
              </w:rPr>
              <w:t>.</w:t>
            </w:r>
            <w:r>
              <w:rPr>
                <w:rFonts w:hint="eastAsia" w:ascii="宋体" w:hAnsi="宋体" w:cs="宋体"/>
                <w:color w:val="auto"/>
                <w:kern w:val="0"/>
                <w:sz w:val="18"/>
                <w:szCs w:val="18"/>
                <w:highlight w:val="none"/>
                <w:lang w:val="en-US" w:eastAsia="zh-CN" w:bidi="ar"/>
              </w:rPr>
              <w:t>0</w:t>
            </w:r>
          </w:p>
        </w:tc>
      </w:tr>
      <w:tr w14:paraId="5FDA2F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724" w:type="dxa"/>
            <w:noWrap w:val="0"/>
            <w:vAlign w:val="center"/>
          </w:tcPr>
          <w:p w14:paraId="3C73D3C5">
            <w:pPr>
              <w:jc w:val="center"/>
              <w:rPr>
                <w:rStyle w:val="51"/>
                <w:rFonts w:hint="eastAsia" w:ascii="宋体" w:hAnsi="宋体"/>
                <w:color w:val="auto"/>
                <w:sz w:val="18"/>
                <w:szCs w:val="18"/>
                <w:vertAlign w:val="baseline"/>
                <w:lang w:val="en-US" w:eastAsia="zh-CN"/>
              </w:rPr>
            </w:pPr>
            <w:r>
              <w:rPr>
                <w:rStyle w:val="51"/>
                <w:rFonts w:hint="eastAsia" w:ascii="宋体" w:hAnsi="宋体" w:eastAsia="宋体" w:cs="宋体"/>
                <w:color w:val="auto"/>
                <w:sz w:val="18"/>
                <w:szCs w:val="18"/>
                <w:vertAlign w:val="baseline"/>
                <w:lang w:val="en-US" w:eastAsia="zh-CN"/>
              </w:rPr>
              <w:t>千粒重/ g</w:t>
            </w:r>
          </w:p>
        </w:tc>
        <w:tc>
          <w:tcPr>
            <w:tcW w:w="5792" w:type="dxa"/>
            <w:noWrap w:val="0"/>
            <w:vAlign w:val="center"/>
          </w:tcPr>
          <w:p w14:paraId="73C00857">
            <w:pPr>
              <w:jc w:val="center"/>
              <w:rPr>
                <w:rStyle w:val="51"/>
                <w:rFonts w:hint="default" w:ascii="宋体" w:hAnsi="宋体"/>
                <w:color w:val="auto"/>
                <w:sz w:val="18"/>
                <w:szCs w:val="18"/>
                <w:vertAlign w:val="baseline"/>
                <w:lang w:val="en-US" w:eastAsia="zh-CN"/>
              </w:rPr>
            </w:pPr>
            <w:r>
              <w:rPr>
                <w:rFonts w:hint="eastAsia" w:ascii="宋体" w:hAnsi="宋体" w:cs="宋体"/>
                <w:color w:val="auto"/>
                <w:kern w:val="0"/>
                <w:sz w:val="18"/>
                <w:szCs w:val="18"/>
                <w:highlight w:val="none"/>
                <w:lang w:bidi="ar"/>
              </w:rPr>
              <w:t>≥</w:t>
            </w:r>
            <w:r>
              <w:rPr>
                <w:rFonts w:hint="eastAsia" w:ascii="宋体" w:hAnsi="宋体" w:cs="宋体"/>
                <w:color w:val="auto"/>
                <w:kern w:val="0"/>
                <w:sz w:val="18"/>
                <w:szCs w:val="18"/>
                <w:highlight w:val="none"/>
                <w:lang w:val="en-US" w:eastAsia="zh-CN" w:bidi="ar"/>
              </w:rPr>
              <w:t>38</w:t>
            </w:r>
            <w:r>
              <w:rPr>
                <w:rFonts w:hint="eastAsia" w:ascii="宋体" w:hAnsi="宋体" w:cs="宋体"/>
                <w:color w:val="auto"/>
                <w:kern w:val="0"/>
                <w:sz w:val="18"/>
                <w:szCs w:val="18"/>
                <w:highlight w:val="none"/>
                <w:lang w:bidi="ar"/>
              </w:rPr>
              <w:t>.</w:t>
            </w:r>
            <w:r>
              <w:rPr>
                <w:rFonts w:hint="eastAsia" w:ascii="宋体" w:hAnsi="宋体" w:cs="宋体"/>
                <w:color w:val="auto"/>
                <w:kern w:val="0"/>
                <w:sz w:val="18"/>
                <w:szCs w:val="18"/>
                <w:highlight w:val="none"/>
                <w:lang w:val="en-US" w:eastAsia="zh-CN" w:bidi="ar"/>
              </w:rPr>
              <w:t>0</w:t>
            </w:r>
          </w:p>
        </w:tc>
      </w:tr>
      <w:tr w14:paraId="34A97E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724" w:type="dxa"/>
            <w:noWrap w:val="0"/>
            <w:vAlign w:val="center"/>
          </w:tcPr>
          <w:p w14:paraId="31052382">
            <w:pPr>
              <w:jc w:val="center"/>
              <w:rPr>
                <w:rStyle w:val="51"/>
                <w:rFonts w:hint="eastAsia" w:ascii="宋体" w:hAnsi="宋体" w:eastAsia="宋体" w:cs="宋体"/>
                <w:color w:val="auto"/>
                <w:sz w:val="18"/>
                <w:szCs w:val="18"/>
                <w:vertAlign w:val="baseline"/>
                <w:lang w:val="en-US" w:eastAsia="zh-CN"/>
              </w:rPr>
            </w:pPr>
            <w:r>
              <w:rPr>
                <w:rStyle w:val="51"/>
                <w:rFonts w:hint="eastAsia" w:ascii="宋体" w:hAnsi="宋体" w:eastAsia="宋体" w:cs="宋体"/>
                <w:color w:val="auto"/>
                <w:sz w:val="18"/>
                <w:szCs w:val="18"/>
                <w:vertAlign w:val="baseline"/>
                <w:lang w:val="en-US" w:eastAsia="zh-CN"/>
              </w:rPr>
              <w:t>容重/（</w:t>
            </w:r>
            <w:r>
              <w:rPr>
                <w:rStyle w:val="51"/>
                <w:rFonts w:hint="default" w:ascii="宋体" w:hAnsi="宋体" w:eastAsia="宋体" w:cs="宋体"/>
                <w:color w:val="auto"/>
                <w:sz w:val="18"/>
                <w:szCs w:val="18"/>
                <w:vertAlign w:val="baseline"/>
                <w:lang w:val="en-US" w:eastAsia="zh-CN"/>
              </w:rPr>
              <w:t>g</w:t>
            </w:r>
            <w:r>
              <w:rPr>
                <w:rStyle w:val="51"/>
                <w:rFonts w:hint="eastAsia" w:ascii="宋体" w:hAnsi="宋体" w:eastAsia="宋体" w:cs="宋体"/>
                <w:color w:val="auto"/>
                <w:sz w:val="18"/>
                <w:szCs w:val="18"/>
                <w:vertAlign w:val="baseline"/>
                <w:lang w:val="en-US" w:eastAsia="zh-CN"/>
              </w:rPr>
              <w:t>/</w:t>
            </w:r>
            <w:r>
              <w:rPr>
                <w:rStyle w:val="51"/>
                <w:rFonts w:hint="default" w:ascii="宋体" w:hAnsi="宋体" w:eastAsia="宋体" w:cs="宋体"/>
                <w:color w:val="auto"/>
                <w:sz w:val="18"/>
                <w:szCs w:val="18"/>
                <w:vertAlign w:val="baseline"/>
                <w:lang w:val="en-US" w:eastAsia="zh-CN"/>
              </w:rPr>
              <w:t>L</w:t>
            </w:r>
            <w:r>
              <w:rPr>
                <w:rStyle w:val="51"/>
                <w:rFonts w:hint="eastAsia" w:ascii="宋体" w:hAnsi="宋体" w:eastAsia="宋体" w:cs="宋体"/>
                <w:color w:val="auto"/>
                <w:sz w:val="18"/>
                <w:szCs w:val="18"/>
                <w:vertAlign w:val="baseline"/>
                <w:lang w:val="en-US" w:eastAsia="zh-CN"/>
              </w:rPr>
              <w:t>）</w:t>
            </w:r>
          </w:p>
        </w:tc>
        <w:tc>
          <w:tcPr>
            <w:tcW w:w="5792" w:type="dxa"/>
            <w:noWrap w:val="0"/>
            <w:vAlign w:val="center"/>
          </w:tcPr>
          <w:p w14:paraId="25D34E3F">
            <w:pPr>
              <w:jc w:val="center"/>
              <w:rPr>
                <w:rStyle w:val="51"/>
                <w:rFonts w:hint="default" w:ascii="宋体" w:hAnsi="宋体"/>
                <w:color w:val="auto"/>
                <w:sz w:val="18"/>
                <w:szCs w:val="18"/>
                <w:vertAlign w:val="baseline"/>
                <w:lang w:val="en-US" w:eastAsia="zh-CN"/>
              </w:rPr>
            </w:pPr>
            <w:r>
              <w:rPr>
                <w:rFonts w:hint="eastAsia" w:ascii="宋体" w:hAnsi="宋体" w:cs="宋体"/>
                <w:color w:val="auto"/>
                <w:kern w:val="0"/>
                <w:sz w:val="18"/>
                <w:szCs w:val="18"/>
                <w:highlight w:val="none"/>
                <w:lang w:bidi="ar"/>
              </w:rPr>
              <w:t>≥</w:t>
            </w:r>
            <w:r>
              <w:rPr>
                <w:rFonts w:hint="eastAsia" w:ascii="宋体" w:hAnsi="宋体" w:cs="宋体"/>
                <w:color w:val="auto"/>
                <w:kern w:val="0"/>
                <w:sz w:val="18"/>
                <w:szCs w:val="18"/>
                <w:highlight w:val="none"/>
                <w:lang w:val="en-US" w:eastAsia="zh-CN" w:bidi="ar"/>
              </w:rPr>
              <w:t>750</w:t>
            </w:r>
          </w:p>
        </w:tc>
      </w:tr>
      <w:tr w14:paraId="3BE873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724" w:type="dxa"/>
            <w:noWrap w:val="0"/>
            <w:vAlign w:val="center"/>
          </w:tcPr>
          <w:p w14:paraId="29142FF9">
            <w:pPr>
              <w:jc w:val="center"/>
              <w:rPr>
                <w:rFonts w:hint="eastAsia" w:ascii="宋体" w:hAnsi="宋体" w:eastAsia="宋体" w:cs="宋体"/>
                <w:color w:val="auto"/>
                <w:kern w:val="2"/>
                <w:sz w:val="18"/>
                <w:szCs w:val="18"/>
                <w:highlight w:val="none"/>
                <w:vertAlign w:val="baseline"/>
                <w:lang w:val="en-US" w:eastAsia="zh-CN" w:bidi="ar-SA"/>
              </w:rPr>
            </w:pPr>
            <w:r>
              <w:rPr>
                <w:rFonts w:hint="eastAsia" w:ascii="宋体" w:hAnsi="宋体" w:eastAsia="宋体" w:cs="宋体"/>
                <w:color w:val="auto"/>
                <w:sz w:val="18"/>
                <w:szCs w:val="18"/>
                <w:highlight w:val="none"/>
                <w:vertAlign w:val="baseline"/>
                <w:lang w:val="en-US" w:eastAsia="zh-CN"/>
              </w:rPr>
              <w:t>硬度指数</w:t>
            </w:r>
          </w:p>
        </w:tc>
        <w:tc>
          <w:tcPr>
            <w:tcW w:w="5792" w:type="dxa"/>
            <w:noWrap w:val="0"/>
            <w:vAlign w:val="center"/>
          </w:tcPr>
          <w:p w14:paraId="03A42789">
            <w:pPr>
              <w:jc w:val="center"/>
              <w:outlineLvl w:val="2"/>
              <w:rPr>
                <w:rFonts w:hint="default" w:ascii="宋体" w:hAnsi="宋体" w:eastAsia="宋体" w:cs="宋体"/>
                <w:color w:val="auto"/>
                <w:kern w:val="2"/>
                <w:sz w:val="18"/>
                <w:szCs w:val="18"/>
                <w:highlight w:val="none"/>
                <w:vertAlign w:val="baseline"/>
                <w:lang w:val="en-US" w:eastAsia="zh-CN" w:bidi="ar-SA"/>
              </w:rPr>
            </w:pPr>
            <w:r>
              <w:rPr>
                <w:rFonts w:hint="eastAsia" w:ascii="宋体" w:hAnsi="宋体" w:cs="宋体"/>
                <w:strike w:val="0"/>
                <w:dstrike w:val="0"/>
                <w:color w:val="auto"/>
                <w:sz w:val="18"/>
                <w:szCs w:val="18"/>
                <w:highlight w:val="none"/>
              </w:rPr>
              <w:t>≤</w:t>
            </w:r>
            <w:r>
              <w:rPr>
                <w:rFonts w:hint="eastAsia" w:ascii="宋体" w:hAnsi="宋体" w:cs="宋体"/>
                <w:strike w:val="0"/>
                <w:dstrike w:val="0"/>
                <w:color w:val="auto"/>
                <w:sz w:val="18"/>
                <w:szCs w:val="18"/>
                <w:highlight w:val="none"/>
                <w:lang w:val="en-US" w:eastAsia="zh-CN"/>
              </w:rPr>
              <w:t>58</w:t>
            </w:r>
          </w:p>
        </w:tc>
      </w:tr>
    </w:tbl>
    <w:p w14:paraId="05B92236">
      <w:pPr>
        <w:pStyle w:val="4"/>
        <w:bidi w:val="0"/>
        <w:rPr>
          <w:rFonts w:hint="eastAsia"/>
          <w:lang w:val="en-US" w:eastAsia="zh-CN"/>
        </w:rPr>
      </w:pPr>
      <w:r>
        <w:rPr>
          <w:rFonts w:hint="eastAsia"/>
          <w:lang w:val="en-US" w:eastAsia="zh-CN"/>
        </w:rPr>
        <w:t>5.1.3  酿造用水</w:t>
      </w:r>
    </w:p>
    <w:p w14:paraId="4ED2D6EC">
      <w:pPr>
        <w:ind w:firstLine="420" w:firstLineChars="200"/>
        <w:rPr>
          <w:rStyle w:val="51"/>
          <w:rFonts w:hint="eastAsia" w:ascii="宋体" w:hAnsi="宋体" w:eastAsia="宋体"/>
          <w:color w:val="auto"/>
          <w:szCs w:val="21"/>
          <w:lang w:val="en-US" w:eastAsia="zh-CN"/>
        </w:rPr>
      </w:pPr>
      <w:r>
        <w:rPr>
          <w:rStyle w:val="51"/>
          <w:rFonts w:hint="eastAsia" w:ascii="宋体" w:hAnsi="宋体"/>
          <w:color w:val="auto"/>
          <w:szCs w:val="21"/>
          <w:lang w:val="en-US" w:eastAsia="zh-CN"/>
        </w:rPr>
        <w:t>酿造用水应采用赤水河流域古蔺段水源或区域内自然水源，应符合GB 5749的规定</w:t>
      </w:r>
      <w:r>
        <w:rPr>
          <w:rStyle w:val="51"/>
          <w:rFonts w:ascii="宋体" w:hAnsi="宋体"/>
          <w:color w:val="auto"/>
          <w:szCs w:val="21"/>
        </w:rPr>
        <w:t>。</w:t>
      </w:r>
    </w:p>
    <w:p w14:paraId="60D764BE">
      <w:pPr>
        <w:pStyle w:val="4"/>
        <w:bidi w:val="0"/>
        <w:rPr>
          <w:rFonts w:hint="eastAsia"/>
          <w:lang w:val="en-US" w:eastAsia="zh-CN"/>
        </w:rPr>
      </w:pPr>
      <w:r>
        <w:rPr>
          <w:rFonts w:hint="eastAsia"/>
          <w:lang w:val="en-US" w:eastAsia="zh-CN"/>
        </w:rPr>
        <w:t>5.1.4  稻壳</w:t>
      </w:r>
    </w:p>
    <w:p w14:paraId="01146F41">
      <w:pPr>
        <w:ind w:firstLine="420" w:firstLineChars="200"/>
        <w:rPr>
          <w:rStyle w:val="51"/>
          <w:rFonts w:ascii="宋体" w:hAnsi="宋体"/>
          <w:color w:val="auto"/>
          <w:szCs w:val="21"/>
        </w:rPr>
      </w:pPr>
      <w:r>
        <w:rPr>
          <w:rStyle w:val="51"/>
          <w:rFonts w:hint="eastAsia" w:ascii="宋体" w:hAnsi="宋体"/>
          <w:color w:val="auto"/>
          <w:szCs w:val="21"/>
          <w:lang w:val="en-US" w:eastAsia="zh-CN"/>
        </w:rPr>
        <w:t>稻壳应具有固有的色泽和气味，无霉变、无异味</w:t>
      </w:r>
      <w:r>
        <w:rPr>
          <w:rStyle w:val="51"/>
          <w:rFonts w:ascii="宋体" w:hAnsi="宋体"/>
          <w:color w:val="auto"/>
          <w:szCs w:val="21"/>
        </w:rPr>
        <w:t>。</w:t>
      </w:r>
    </w:p>
    <w:p w14:paraId="40E6A6B6">
      <w:pPr>
        <w:pStyle w:val="4"/>
        <w:bidi w:val="0"/>
        <w:rPr>
          <w:rFonts w:hint="default"/>
          <w:lang w:val="en-US" w:eastAsia="zh-CN"/>
        </w:rPr>
      </w:pPr>
      <w:r>
        <w:rPr>
          <w:rFonts w:hint="eastAsia"/>
          <w:lang w:val="en-US" w:eastAsia="zh-CN"/>
        </w:rPr>
        <w:t>5.1.5  稻草</w:t>
      </w:r>
    </w:p>
    <w:p w14:paraId="51CF3353">
      <w:pPr>
        <w:ind w:firstLine="420" w:firstLineChars="200"/>
        <w:rPr>
          <w:rStyle w:val="51"/>
          <w:rFonts w:hint="eastAsia"/>
          <w:color w:val="auto"/>
          <w:szCs w:val="21"/>
          <w:lang w:val="en-US" w:eastAsia="zh-CN"/>
        </w:rPr>
      </w:pPr>
      <w:r>
        <w:rPr>
          <w:rStyle w:val="51"/>
          <w:rFonts w:hint="eastAsia"/>
          <w:color w:val="auto"/>
          <w:szCs w:val="21"/>
          <w:lang w:val="en-US" w:eastAsia="zh-CN"/>
        </w:rPr>
        <w:t>使用稻草时，</w:t>
      </w:r>
      <w:r>
        <w:rPr>
          <w:rStyle w:val="51"/>
          <w:rFonts w:hint="eastAsia" w:ascii="宋体" w:hAnsi="宋体"/>
          <w:color w:val="auto"/>
          <w:szCs w:val="21"/>
          <w:lang w:val="en-US" w:eastAsia="zh-CN"/>
        </w:rPr>
        <w:t>稻草应色泽正常，新鲜干燥、无霉变、无异味、无杂质</w:t>
      </w:r>
      <w:r>
        <w:rPr>
          <w:rStyle w:val="51"/>
          <w:rFonts w:hint="eastAsia"/>
          <w:color w:val="auto"/>
          <w:szCs w:val="21"/>
          <w:lang w:val="en-US" w:eastAsia="zh-CN"/>
        </w:rPr>
        <w:t>。</w:t>
      </w:r>
    </w:p>
    <w:p w14:paraId="1F470180">
      <w:pPr>
        <w:ind w:firstLine="420" w:firstLineChars="200"/>
        <w:rPr>
          <w:rStyle w:val="51"/>
          <w:rFonts w:ascii="宋体" w:hAnsi="宋体"/>
          <w:color w:val="auto"/>
          <w:szCs w:val="21"/>
        </w:rPr>
      </w:pPr>
      <w:r>
        <w:rPr>
          <w:rStyle w:val="51"/>
          <w:rFonts w:hint="eastAsia" w:ascii="宋体" w:hAnsi="宋体"/>
          <w:color w:val="auto"/>
          <w:szCs w:val="21"/>
          <w:lang w:val="en-US" w:eastAsia="zh-CN"/>
        </w:rPr>
        <w:t>长度</w:t>
      </w:r>
      <w:r>
        <w:rPr>
          <w:rStyle w:val="51"/>
          <w:rFonts w:hint="eastAsia" w:ascii="宋体" w:hAnsi="宋体" w:eastAsia="宋体" w:cs="宋体"/>
          <w:color w:val="auto"/>
          <w:szCs w:val="21"/>
          <w:highlight w:val="none"/>
          <w:lang w:val="en-US" w:eastAsia="zh-CN"/>
        </w:rPr>
        <w:t>≥</w:t>
      </w:r>
      <w:r>
        <w:rPr>
          <w:rStyle w:val="51"/>
          <w:rFonts w:hint="eastAsia" w:ascii="宋体" w:hAnsi="宋体"/>
          <w:color w:val="auto"/>
          <w:szCs w:val="21"/>
          <w:lang w:val="en-US" w:eastAsia="zh-CN"/>
        </w:rPr>
        <w:t>60cm，水分≤12.5%</w:t>
      </w:r>
      <w:r>
        <w:rPr>
          <w:rStyle w:val="51"/>
          <w:rFonts w:ascii="宋体" w:hAnsi="宋体"/>
          <w:color w:val="auto"/>
          <w:szCs w:val="21"/>
        </w:rPr>
        <w:t>。</w:t>
      </w:r>
    </w:p>
    <w:p w14:paraId="752CDDDC">
      <w:pPr>
        <w:pStyle w:val="3"/>
        <w:bidi w:val="0"/>
        <w:rPr>
          <w:rFonts w:hint="eastAsia"/>
          <w:lang w:val="en-US" w:eastAsia="zh-CN"/>
        </w:rPr>
      </w:pPr>
      <w:bookmarkStart w:id="38" w:name="_Toc32712"/>
      <w:r>
        <w:rPr>
          <w:rFonts w:hint="eastAsia"/>
          <w:lang w:val="en-US" w:eastAsia="zh-CN"/>
        </w:rPr>
        <w:t>5.2  生产过程卫生要求</w:t>
      </w:r>
      <w:bookmarkEnd w:id="38"/>
    </w:p>
    <w:p w14:paraId="4C045317">
      <w:pPr>
        <w:pStyle w:val="4"/>
        <w:bidi w:val="0"/>
        <w:rPr>
          <w:rStyle w:val="51"/>
          <w:rFonts w:hint="eastAsia" w:ascii="宋体" w:hAnsi="宋体" w:eastAsia="宋体" w:cs="Times New Roman"/>
          <w:color w:val="auto"/>
          <w:sz w:val="21"/>
          <w:szCs w:val="21"/>
          <w:lang w:val="en-US" w:eastAsia="zh-CN" w:bidi="ar-SA"/>
        </w:rPr>
      </w:pPr>
      <w:r>
        <w:rPr>
          <w:rFonts w:hint="eastAsia"/>
          <w:lang w:val="en-US" w:eastAsia="zh-CN"/>
        </w:rPr>
        <w:t xml:space="preserve">5.2.1  </w:t>
      </w:r>
      <w:r>
        <w:rPr>
          <w:rStyle w:val="51"/>
          <w:rFonts w:hint="eastAsia" w:ascii="宋体" w:hAnsi="宋体" w:eastAsia="宋体" w:cs="Times New Roman"/>
          <w:color w:val="auto"/>
          <w:sz w:val="21"/>
          <w:szCs w:val="21"/>
          <w:lang w:val="en-US" w:eastAsia="zh-CN" w:bidi="ar-SA"/>
        </w:rPr>
        <w:t>生产过程卫生要求应符合GB 8951、GB 14881的规定。</w:t>
      </w:r>
    </w:p>
    <w:p w14:paraId="30CC7460">
      <w:pPr>
        <w:keepNext w:val="0"/>
        <w:keepLines w:val="0"/>
        <w:pageBreakBefore w:val="0"/>
        <w:widowControl w:val="0"/>
        <w:kinsoku/>
        <w:wordWrap/>
        <w:overflowPunct/>
        <w:topLinePunct w:val="0"/>
        <w:autoSpaceDE/>
        <w:autoSpaceDN/>
        <w:bidi w:val="0"/>
        <w:adjustRightInd/>
        <w:snapToGrid/>
        <w:jc w:val="left"/>
        <w:textAlignment w:val="auto"/>
        <w:rPr>
          <w:rFonts w:hint="eastAsia" w:ascii="宋体" w:hAnsi="宋体" w:cs="宋体"/>
          <w:color w:val="auto"/>
          <w:szCs w:val="21"/>
        </w:rPr>
      </w:pPr>
      <w:r>
        <w:rPr>
          <w:rFonts w:hint="eastAsia" w:ascii="黑体" w:hAnsi="黑体" w:eastAsia="黑体" w:cstheme="minorBidi"/>
          <w:sz w:val="21"/>
          <w:szCs w:val="21"/>
          <w:lang w:val="en-US" w:eastAsia="zh-CN" w:bidi="ar-SA"/>
        </w:rPr>
        <w:t xml:space="preserve">5.2.2  </w:t>
      </w:r>
      <w:r>
        <w:rPr>
          <w:rStyle w:val="51"/>
          <w:rFonts w:hint="eastAsia" w:ascii="宋体" w:hAnsi="宋体" w:cs="Times New Roman"/>
          <w:color w:val="auto"/>
          <w:szCs w:val="21"/>
          <w:lang w:val="en-US" w:eastAsia="zh-CN"/>
        </w:rPr>
        <w:t>在制曲、酿酒、贮存、勾调、灌装、运输等环节应防止容器及接触材料对酒体带来的污染，应对</w:t>
      </w:r>
      <w:r>
        <w:rPr>
          <w:rFonts w:hint="eastAsia" w:ascii="宋体" w:hAnsi="宋体" w:cs="宋体"/>
          <w:color w:val="auto"/>
          <w:szCs w:val="21"/>
        </w:rPr>
        <w:t>生产全过程使用的容器、输酒管道、瓶盖、密封材料等进行监控。</w:t>
      </w:r>
    </w:p>
    <w:p w14:paraId="6E05C748">
      <w:pPr>
        <w:pStyle w:val="3"/>
        <w:bidi w:val="0"/>
        <w:rPr>
          <w:rFonts w:hint="eastAsia"/>
          <w:lang w:val="en-US" w:eastAsia="zh-CN"/>
        </w:rPr>
      </w:pPr>
      <w:bookmarkStart w:id="39" w:name="_Toc12309"/>
      <w:r>
        <w:rPr>
          <w:rFonts w:hint="eastAsia"/>
          <w:lang w:val="en-US" w:eastAsia="zh-CN"/>
        </w:rPr>
        <w:t>5.3  设备设施要求</w:t>
      </w:r>
      <w:bookmarkEnd w:id="39"/>
    </w:p>
    <w:p w14:paraId="4CB192DC">
      <w:pPr>
        <w:pStyle w:val="4"/>
        <w:bidi w:val="0"/>
        <w:rPr>
          <w:rFonts w:hint="eastAsia"/>
          <w:lang w:val="en-US" w:eastAsia="zh-CN"/>
        </w:rPr>
      </w:pPr>
      <w:r>
        <w:rPr>
          <w:rFonts w:hint="eastAsia"/>
          <w:lang w:val="en-US" w:eastAsia="zh-CN"/>
        </w:rPr>
        <w:t>5.3.1  生产车间</w:t>
      </w:r>
    </w:p>
    <w:p w14:paraId="633F158F">
      <w:pPr>
        <w:ind w:firstLine="420" w:firstLineChars="200"/>
        <w:rPr>
          <w:rFonts w:ascii="宋体" w:hAnsi="宋体" w:cs="宋体"/>
          <w:color w:val="auto"/>
          <w:szCs w:val="21"/>
        </w:rPr>
      </w:pPr>
      <w:r>
        <w:rPr>
          <w:rFonts w:hint="eastAsia" w:ascii="宋体" w:hAnsi="宋体" w:cs="宋体"/>
          <w:color w:val="auto"/>
          <w:szCs w:val="21"/>
        </w:rPr>
        <w:t>生产车间应符合GB 8951、GB 14881、GB/T 23544、GB 50694</w:t>
      </w:r>
      <w:r>
        <w:rPr>
          <w:rFonts w:hint="eastAsia" w:ascii="宋体" w:hAnsi="宋体" w:cs="宋体"/>
          <w:color w:val="auto"/>
          <w:szCs w:val="21"/>
          <w:lang w:val="en-US" w:eastAsia="zh-CN"/>
        </w:rPr>
        <w:t>的</w:t>
      </w:r>
      <w:r>
        <w:rPr>
          <w:rFonts w:hint="eastAsia" w:ascii="宋体" w:hAnsi="宋体" w:cs="宋体"/>
          <w:color w:val="auto"/>
          <w:szCs w:val="21"/>
        </w:rPr>
        <w:t>规定。</w:t>
      </w:r>
    </w:p>
    <w:p w14:paraId="527C63D4">
      <w:pPr>
        <w:pStyle w:val="4"/>
        <w:bidi w:val="0"/>
        <w:rPr>
          <w:rFonts w:hint="default"/>
          <w:lang w:val="en-US" w:eastAsia="zh-CN"/>
        </w:rPr>
      </w:pPr>
      <w:r>
        <w:rPr>
          <w:rFonts w:hint="eastAsia"/>
          <w:lang w:val="en-US" w:eastAsia="zh-CN"/>
        </w:rPr>
        <w:t>5.3.2  生产设备设施</w:t>
      </w:r>
    </w:p>
    <w:p w14:paraId="32263259">
      <w:pPr>
        <w:ind w:firstLine="420" w:firstLineChars="200"/>
        <w:rPr>
          <w:rFonts w:hint="eastAsia" w:cs="宋体"/>
          <w:color w:val="auto"/>
          <w:szCs w:val="21"/>
          <w:lang w:eastAsia="zh-CN"/>
        </w:rPr>
      </w:pPr>
      <w:r>
        <w:rPr>
          <w:rFonts w:hint="eastAsia" w:ascii="宋体" w:hAnsi="宋体" w:cs="宋体"/>
          <w:color w:val="auto"/>
          <w:szCs w:val="21"/>
        </w:rPr>
        <w:t>采用本地红砂条石砌筑窖池</w:t>
      </w:r>
      <w:r>
        <w:rPr>
          <w:rFonts w:hint="eastAsia" w:ascii="宋体" w:hAnsi="宋体" w:cs="宋体"/>
          <w:color w:val="auto"/>
          <w:szCs w:val="21"/>
          <w:lang w:eastAsia="zh-CN"/>
        </w:rPr>
        <w:t>、</w:t>
      </w:r>
      <w:r>
        <w:rPr>
          <w:rFonts w:hint="eastAsia" w:ascii="宋体" w:hAnsi="宋体" w:cs="宋体"/>
          <w:color w:val="auto"/>
          <w:szCs w:val="21"/>
        </w:rPr>
        <w:t>三合土</w:t>
      </w:r>
      <w:r>
        <w:rPr>
          <w:rFonts w:hint="eastAsia" w:cs="宋体"/>
          <w:color w:val="auto"/>
          <w:szCs w:val="21"/>
          <w:lang w:val="en-US" w:eastAsia="zh-CN"/>
        </w:rPr>
        <w:t>等</w:t>
      </w:r>
      <w:r>
        <w:rPr>
          <w:rFonts w:hint="eastAsia" w:ascii="宋体" w:hAnsi="宋体" w:cs="宋体"/>
          <w:color w:val="auto"/>
          <w:szCs w:val="21"/>
        </w:rPr>
        <w:t>铺设晾堂</w:t>
      </w:r>
      <w:r>
        <w:rPr>
          <w:rFonts w:hint="eastAsia" w:ascii="宋体" w:hAnsi="宋体" w:cs="宋体"/>
          <w:color w:val="auto"/>
          <w:szCs w:val="21"/>
          <w:lang w:eastAsia="zh-CN"/>
        </w:rPr>
        <w:t>、</w:t>
      </w:r>
      <w:r>
        <w:rPr>
          <w:rFonts w:hint="eastAsia" w:ascii="宋体" w:hAnsi="宋体" w:cs="宋体"/>
          <w:color w:val="auto"/>
          <w:szCs w:val="21"/>
        </w:rPr>
        <w:t>陶土烧制陶坛</w:t>
      </w:r>
      <w:r>
        <w:rPr>
          <w:rFonts w:hint="eastAsia" w:cs="宋体"/>
          <w:color w:val="auto"/>
          <w:szCs w:val="21"/>
          <w:lang w:eastAsia="zh-CN"/>
        </w:rPr>
        <w:t>。</w:t>
      </w:r>
    </w:p>
    <w:p w14:paraId="06F1E33E">
      <w:pPr>
        <w:ind w:firstLine="420" w:firstLineChars="200"/>
        <w:rPr>
          <w:rStyle w:val="51"/>
          <w:rFonts w:ascii="宋体" w:hAnsi="宋体"/>
          <w:color w:val="auto"/>
          <w:szCs w:val="21"/>
        </w:rPr>
      </w:pPr>
      <w:r>
        <w:rPr>
          <w:rFonts w:hint="eastAsia" w:ascii="宋体" w:hAnsi="宋体" w:cs="宋体"/>
          <w:color w:val="auto"/>
          <w:szCs w:val="21"/>
        </w:rPr>
        <w:t>生产过程</w:t>
      </w:r>
      <w:r>
        <w:rPr>
          <w:rFonts w:hint="eastAsia" w:ascii="宋体" w:hAnsi="宋体" w:cs="宋体"/>
          <w:color w:val="auto"/>
          <w:szCs w:val="21"/>
          <w:shd w:val="clear" w:color="auto" w:fill="FFFFFF"/>
        </w:rPr>
        <w:t>与酒液接触部分应符合GB 4806</w:t>
      </w:r>
      <w:r>
        <w:rPr>
          <w:rFonts w:hint="eastAsia" w:ascii="宋体" w:hAnsi="宋体" w:cs="宋体"/>
          <w:color w:val="auto"/>
          <w:szCs w:val="21"/>
          <w:shd w:val="clear" w:color="auto" w:fill="FFFFFF"/>
          <w:lang w:val="en-US" w:eastAsia="zh-CN"/>
        </w:rPr>
        <w:t>系列</w:t>
      </w:r>
      <w:r>
        <w:rPr>
          <w:rFonts w:hint="eastAsia" w:ascii="宋体" w:hAnsi="宋体" w:cs="宋体"/>
          <w:color w:val="auto"/>
          <w:szCs w:val="21"/>
          <w:shd w:val="clear" w:color="auto" w:fill="FFFFFF"/>
        </w:rPr>
        <w:t>要求。</w:t>
      </w:r>
    </w:p>
    <w:p w14:paraId="27F8CA01">
      <w:pPr>
        <w:pStyle w:val="3"/>
        <w:bidi w:val="0"/>
        <w:rPr>
          <w:rFonts w:hint="default"/>
          <w:lang w:val="en-US" w:eastAsia="zh-CN"/>
        </w:rPr>
      </w:pPr>
      <w:bookmarkStart w:id="40" w:name="_Toc7665"/>
      <w:r>
        <w:rPr>
          <w:rFonts w:hint="eastAsia"/>
          <w:lang w:val="en-US" w:eastAsia="zh-CN"/>
        </w:rPr>
        <w:t>5.4  酿造环境要求</w:t>
      </w:r>
      <w:bookmarkEnd w:id="40"/>
    </w:p>
    <w:p w14:paraId="2D2A6D54">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color w:val="auto"/>
          <w:szCs w:val="21"/>
          <w:lang w:val="en-GB" w:eastAsia="zh-CN"/>
        </w:rPr>
      </w:pPr>
      <w:r>
        <w:rPr>
          <w:rFonts w:hint="eastAsia" w:ascii="宋体" w:hAnsi="宋体" w:cs="宋体"/>
          <w:color w:val="auto"/>
          <w:szCs w:val="21"/>
          <w:lang w:val="en-GB"/>
        </w:rPr>
        <w:t>为保障</w:t>
      </w:r>
      <w:r>
        <w:rPr>
          <w:rFonts w:hint="eastAsia" w:cs="宋体"/>
          <w:color w:val="auto"/>
          <w:szCs w:val="21"/>
          <w:lang w:val="en-US" w:eastAsia="zh-CN"/>
        </w:rPr>
        <w:t>古蔺（产区）大曲酱香型白酒</w:t>
      </w:r>
      <w:r>
        <w:rPr>
          <w:rFonts w:hint="eastAsia" w:ascii="宋体" w:hAnsi="宋体" w:cs="宋体"/>
          <w:color w:val="auto"/>
          <w:szCs w:val="21"/>
          <w:lang w:val="en-GB"/>
        </w:rPr>
        <w:t>独特</w:t>
      </w:r>
      <w:r>
        <w:rPr>
          <w:rFonts w:hint="eastAsia" w:cs="宋体"/>
          <w:color w:val="auto"/>
          <w:szCs w:val="21"/>
          <w:lang w:val="en-US" w:eastAsia="zh-CN"/>
        </w:rPr>
        <w:t>微生态</w:t>
      </w:r>
      <w:r>
        <w:rPr>
          <w:rFonts w:hint="eastAsia" w:ascii="宋体" w:hAnsi="宋体" w:cs="宋体"/>
          <w:color w:val="auto"/>
          <w:szCs w:val="21"/>
          <w:lang w:val="en-GB"/>
        </w:rPr>
        <w:t>环境不受破坏，厂房建设</w:t>
      </w:r>
      <w:r>
        <w:rPr>
          <w:rFonts w:hint="eastAsia" w:cs="宋体"/>
          <w:color w:val="auto"/>
          <w:szCs w:val="21"/>
          <w:lang w:val="en-US" w:eastAsia="zh-CN"/>
        </w:rPr>
        <w:t>需</w:t>
      </w:r>
      <w:r>
        <w:rPr>
          <w:rFonts w:hint="eastAsia" w:ascii="宋体" w:hAnsi="宋体" w:cs="宋体"/>
          <w:color w:val="auto"/>
          <w:szCs w:val="21"/>
          <w:lang w:val="en-GB"/>
        </w:rPr>
        <w:t>严格遵循生态保护原则，周边5公里范围内不</w:t>
      </w:r>
      <w:r>
        <w:rPr>
          <w:rFonts w:hint="eastAsia" w:cs="宋体"/>
          <w:color w:val="auto"/>
          <w:szCs w:val="21"/>
          <w:lang w:val="en-US" w:eastAsia="zh-CN"/>
        </w:rPr>
        <w:t>应</w:t>
      </w:r>
      <w:r>
        <w:rPr>
          <w:rFonts w:hint="eastAsia" w:ascii="宋体" w:hAnsi="宋体" w:cs="宋体"/>
          <w:color w:val="auto"/>
          <w:szCs w:val="21"/>
          <w:lang w:val="en-GB"/>
        </w:rPr>
        <w:t>建有化工厂、造纸厂、垃圾处理场等污染物排放源</w:t>
      </w:r>
      <w:r>
        <w:rPr>
          <w:rFonts w:hint="eastAsia" w:ascii="宋体" w:hAnsi="宋体" w:cs="宋体"/>
          <w:color w:val="auto"/>
          <w:szCs w:val="21"/>
          <w:lang w:val="en-GB" w:eastAsia="zh-CN"/>
        </w:rPr>
        <w:t>，</w:t>
      </w:r>
      <w:r>
        <w:rPr>
          <w:rFonts w:hint="eastAsia" w:ascii="宋体" w:hAnsi="宋体" w:cs="宋体"/>
          <w:color w:val="auto"/>
          <w:szCs w:val="21"/>
          <w:lang w:val="en-US" w:eastAsia="zh-CN"/>
        </w:rPr>
        <w:t>应</w:t>
      </w:r>
      <w:r>
        <w:rPr>
          <w:rFonts w:hint="eastAsia" w:ascii="宋体" w:hAnsi="宋体" w:cs="宋体"/>
          <w:color w:val="auto"/>
          <w:szCs w:val="21"/>
          <w:lang w:val="en-GB"/>
        </w:rPr>
        <w:t>最大限度隔离工业污染</w:t>
      </w:r>
      <w:r>
        <w:rPr>
          <w:rFonts w:hint="eastAsia" w:ascii="宋体" w:hAnsi="宋体" w:cs="宋体"/>
          <w:color w:val="auto"/>
          <w:szCs w:val="21"/>
          <w:lang w:val="en-GB" w:eastAsia="zh-CN"/>
        </w:rPr>
        <w:t>。</w:t>
      </w:r>
    </w:p>
    <w:p w14:paraId="2D5AC340">
      <w:pPr>
        <w:pStyle w:val="3"/>
        <w:bidi w:val="0"/>
        <w:rPr>
          <w:rFonts w:hint="eastAsia"/>
          <w:lang w:val="en-US" w:eastAsia="zh-CN"/>
        </w:rPr>
      </w:pPr>
      <w:bookmarkStart w:id="41" w:name="_Toc3205"/>
      <w:r>
        <w:rPr>
          <w:rFonts w:hint="eastAsia"/>
          <w:lang w:val="en-US" w:eastAsia="zh-CN"/>
        </w:rPr>
        <w:t>5.5  生产工艺要求</w:t>
      </w:r>
      <w:bookmarkEnd w:id="41"/>
    </w:p>
    <w:p w14:paraId="74814445">
      <w:pPr>
        <w:pStyle w:val="4"/>
        <w:bidi w:val="0"/>
        <w:rPr>
          <w:rFonts w:hint="eastAsia"/>
          <w:lang w:val="en-US" w:eastAsia="zh-CN"/>
        </w:rPr>
      </w:pPr>
      <w:r>
        <w:rPr>
          <w:rFonts w:hint="eastAsia"/>
          <w:lang w:val="en-US" w:eastAsia="zh-CN"/>
        </w:rPr>
        <w:t>5.5.1  制曲</w:t>
      </w:r>
    </w:p>
    <w:p w14:paraId="67A57042">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cs="宋体"/>
          <w:color w:val="auto"/>
          <w:szCs w:val="21"/>
          <w:shd w:val="clear" w:color="auto" w:fill="FFFFFF"/>
          <w:lang w:val="en-US" w:eastAsia="zh-CN"/>
        </w:rPr>
      </w:pPr>
      <w:r>
        <w:rPr>
          <w:rFonts w:hint="eastAsia" w:ascii="黑体" w:hAnsi="黑体" w:eastAsia="黑体" w:cs="黑体"/>
          <w:color w:val="auto"/>
          <w:szCs w:val="21"/>
          <w:shd w:val="clear" w:color="auto" w:fill="FFFFFF"/>
          <w:lang w:val="en-US" w:eastAsia="zh-CN"/>
        </w:rPr>
        <w:t xml:space="preserve">5.5.1.1 </w:t>
      </w:r>
      <w:r>
        <w:rPr>
          <w:rFonts w:hint="eastAsia" w:cs="宋体"/>
          <w:color w:val="auto"/>
          <w:szCs w:val="21"/>
          <w:shd w:val="clear" w:color="auto" w:fill="FFFFFF"/>
          <w:lang w:val="en-US" w:eastAsia="zh-CN"/>
        </w:rPr>
        <w:t>应按照</w:t>
      </w:r>
      <w:r>
        <w:rPr>
          <w:rFonts w:hint="eastAsia" w:ascii="宋体" w:hAnsi="宋体" w:cs="宋体"/>
          <w:color w:val="auto"/>
          <w:szCs w:val="21"/>
          <w:shd w:val="clear" w:color="auto" w:fill="FFFFFF"/>
          <w:lang w:val="en-US" w:eastAsia="zh-CN"/>
        </w:rPr>
        <w:t>“端午制曲”的时令特点</w:t>
      </w:r>
      <w:r>
        <w:rPr>
          <w:rFonts w:hint="eastAsia" w:cs="宋体"/>
          <w:color w:val="auto"/>
          <w:szCs w:val="21"/>
          <w:shd w:val="clear" w:color="auto" w:fill="FFFFFF"/>
          <w:lang w:val="en-US" w:eastAsia="zh-CN"/>
        </w:rPr>
        <w:t>进行，培养高温大曲</w:t>
      </w:r>
      <w:r>
        <w:rPr>
          <w:rFonts w:hint="eastAsia" w:ascii="宋体" w:hAnsi="宋体" w:cs="宋体"/>
          <w:color w:val="auto"/>
          <w:szCs w:val="21"/>
          <w:shd w:val="clear" w:color="auto" w:fill="FFFFFF"/>
          <w:lang w:val="en-US" w:eastAsia="zh-CN"/>
        </w:rPr>
        <w:t>。</w:t>
      </w:r>
    </w:p>
    <w:p w14:paraId="7AE4C1F0">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cs="宋体"/>
          <w:color w:val="auto"/>
          <w:szCs w:val="21"/>
          <w:shd w:val="clear" w:color="auto" w:fill="FFFFFF"/>
          <w:lang w:val="en-US" w:eastAsia="zh-CN"/>
        </w:rPr>
      </w:pPr>
      <w:r>
        <w:rPr>
          <w:rFonts w:hint="eastAsia" w:ascii="黑体" w:hAnsi="黑体" w:eastAsia="黑体" w:cs="黑体"/>
          <w:color w:val="auto"/>
          <w:szCs w:val="21"/>
          <w:shd w:val="clear" w:color="auto" w:fill="FFFFFF"/>
          <w:lang w:val="en-US" w:eastAsia="zh-CN"/>
        </w:rPr>
        <w:t xml:space="preserve">5.5.1.2 </w:t>
      </w:r>
      <w:r>
        <w:rPr>
          <w:rFonts w:hint="eastAsia" w:cs="宋体"/>
          <w:color w:val="auto"/>
          <w:szCs w:val="21"/>
          <w:shd w:val="clear" w:color="auto" w:fill="FFFFFF"/>
          <w:lang w:val="en-US" w:eastAsia="zh-CN"/>
        </w:rPr>
        <w:t>制曲应</w:t>
      </w:r>
      <w:r>
        <w:rPr>
          <w:rFonts w:hint="eastAsia" w:ascii="宋体" w:hAnsi="宋体" w:cs="宋体"/>
          <w:color w:val="auto"/>
          <w:szCs w:val="21"/>
          <w:shd w:val="clear" w:color="auto" w:fill="FFFFFF"/>
          <w:lang w:val="en-US" w:eastAsia="zh-CN"/>
        </w:rPr>
        <w:t>以优质小麦、水为原料，</w:t>
      </w:r>
      <w:r>
        <w:rPr>
          <w:rFonts w:hint="eastAsia" w:cs="宋体"/>
          <w:color w:val="auto"/>
          <w:szCs w:val="21"/>
          <w:shd w:val="clear" w:color="auto" w:fill="FFFFFF"/>
          <w:lang w:val="en-US" w:eastAsia="zh-CN"/>
        </w:rPr>
        <w:t>宜采用</w:t>
      </w:r>
      <w:bookmarkStart w:id="84" w:name="_GoBack"/>
      <w:bookmarkEnd w:id="84"/>
      <w:r>
        <w:rPr>
          <w:rFonts w:hint="eastAsia" w:ascii="宋体" w:hAnsi="宋体" w:cs="宋体"/>
          <w:color w:val="auto"/>
          <w:szCs w:val="21"/>
          <w:shd w:val="clear" w:color="auto" w:fill="FFFFFF"/>
          <w:lang w:val="en-US" w:eastAsia="zh-CN"/>
        </w:rPr>
        <w:t>稻草为辅料，经润麦、粉碎拌和、母曲接种、曲坯制作、自然培菌、高温发酵（最高品温达60℃以上），发酵周期不低于40天，贮存陈化时间不低于</w:t>
      </w:r>
      <w:r>
        <w:rPr>
          <w:rFonts w:hint="eastAsia" w:cs="宋体"/>
          <w:color w:val="auto"/>
          <w:szCs w:val="21"/>
          <w:shd w:val="clear" w:color="auto" w:fill="FFFFFF"/>
          <w:lang w:val="en-US" w:eastAsia="zh-CN"/>
        </w:rPr>
        <w:t>9</w:t>
      </w:r>
      <w:r>
        <w:rPr>
          <w:rFonts w:hint="eastAsia" w:ascii="宋体" w:hAnsi="宋体" w:cs="宋体"/>
          <w:color w:val="auto"/>
          <w:szCs w:val="21"/>
          <w:shd w:val="clear" w:color="auto" w:fill="FFFFFF"/>
          <w:lang w:val="en-US" w:eastAsia="zh-CN"/>
        </w:rPr>
        <w:t>0天。古蔺（产区）大曲酱香型白酒</w:t>
      </w:r>
      <w:r>
        <w:rPr>
          <w:rFonts w:hint="eastAsia" w:cs="宋体"/>
          <w:color w:val="auto"/>
          <w:szCs w:val="21"/>
          <w:shd w:val="clear" w:color="auto" w:fill="FFFFFF"/>
          <w:lang w:val="en-US" w:eastAsia="zh-CN"/>
        </w:rPr>
        <w:t>的</w:t>
      </w:r>
      <w:r>
        <w:rPr>
          <w:rFonts w:hint="eastAsia" w:ascii="宋体" w:hAnsi="宋体" w:cs="宋体"/>
          <w:color w:val="auto"/>
          <w:szCs w:val="21"/>
          <w:shd w:val="clear" w:color="auto" w:fill="FFFFFF"/>
        </w:rPr>
        <w:t>制曲</w:t>
      </w:r>
      <w:r>
        <w:rPr>
          <w:rStyle w:val="51"/>
          <w:rFonts w:hint="eastAsia" w:ascii="宋体" w:hAnsi="宋体" w:cs="宋体"/>
          <w:bCs/>
          <w:color w:val="auto"/>
          <w:szCs w:val="21"/>
        </w:rPr>
        <w:t>生产工艺流程图见</w:t>
      </w:r>
      <w:r>
        <w:rPr>
          <w:rStyle w:val="51"/>
          <w:rFonts w:hint="default" w:ascii="宋体" w:hAnsi="宋体" w:cs="宋体"/>
          <w:bCs/>
          <w:color w:val="auto"/>
          <w:szCs w:val="21"/>
          <w:lang w:val="en-US"/>
        </w:rPr>
        <w:t>A</w:t>
      </w:r>
      <w:r>
        <w:rPr>
          <w:rStyle w:val="51"/>
          <w:rFonts w:hint="eastAsia" w:ascii="宋体" w:hAnsi="宋体" w:cs="宋体"/>
          <w:bCs/>
          <w:color w:val="auto"/>
          <w:szCs w:val="21"/>
        </w:rPr>
        <w:t>.1。</w:t>
      </w:r>
    </w:p>
    <w:p w14:paraId="0F9CA93E">
      <w:pPr>
        <w:keepNext w:val="0"/>
        <w:keepLines w:val="0"/>
        <w:pageBreakBefore w:val="0"/>
        <w:widowControl w:val="0"/>
        <w:kinsoku/>
        <w:wordWrap/>
        <w:overflowPunct/>
        <w:topLinePunct w:val="0"/>
        <w:autoSpaceDE/>
        <w:autoSpaceDN/>
        <w:bidi w:val="0"/>
        <w:adjustRightInd/>
        <w:snapToGrid/>
        <w:textAlignment w:val="auto"/>
        <w:rPr>
          <w:rStyle w:val="51"/>
          <w:rFonts w:hint="eastAsia" w:ascii="宋体" w:hAnsi="宋体" w:cs="宋体"/>
          <w:bCs/>
          <w:color w:val="auto"/>
          <w:szCs w:val="21"/>
        </w:rPr>
      </w:pPr>
      <w:r>
        <w:rPr>
          <w:rFonts w:hint="eastAsia" w:ascii="黑体" w:hAnsi="黑体" w:eastAsia="黑体" w:cs="黑体"/>
          <w:color w:val="auto"/>
          <w:szCs w:val="21"/>
          <w:shd w:val="clear" w:color="auto" w:fill="FFFFFF"/>
          <w:lang w:val="en-US" w:eastAsia="zh-CN"/>
        </w:rPr>
        <w:t xml:space="preserve">5.5.1.3 </w:t>
      </w:r>
      <w:r>
        <w:rPr>
          <w:rFonts w:hint="eastAsia" w:ascii="宋体" w:hAnsi="宋体" w:cs="宋体"/>
          <w:color w:val="auto"/>
          <w:szCs w:val="21"/>
          <w:shd w:val="clear" w:color="auto" w:fill="FFFFFF"/>
          <w:lang w:val="en-US" w:eastAsia="zh-CN"/>
        </w:rPr>
        <w:t>所制大曲</w:t>
      </w:r>
      <w:r>
        <w:rPr>
          <w:rFonts w:hint="eastAsia" w:cs="宋体"/>
          <w:color w:val="auto"/>
          <w:szCs w:val="21"/>
          <w:shd w:val="clear" w:color="auto" w:fill="FFFFFF"/>
          <w:lang w:val="en-US" w:eastAsia="zh-CN"/>
        </w:rPr>
        <w:t>应</w:t>
      </w:r>
      <w:r>
        <w:rPr>
          <w:rFonts w:hint="eastAsia" w:ascii="宋体" w:hAnsi="宋体" w:cs="宋体"/>
          <w:color w:val="auto"/>
          <w:szCs w:val="21"/>
          <w:shd w:val="clear" w:color="auto" w:fill="FFFFFF"/>
          <w:lang w:val="en-US" w:eastAsia="zh-CN"/>
        </w:rPr>
        <w:t>富含多菌群、多酶系及风味前体物质，具备产酒与生香功能。</w:t>
      </w:r>
    </w:p>
    <w:p w14:paraId="7C3EC7AE">
      <w:pPr>
        <w:pStyle w:val="4"/>
        <w:bidi w:val="0"/>
        <w:rPr>
          <w:rFonts w:hint="eastAsia"/>
          <w:color w:val="auto"/>
          <w:lang w:val="en-US" w:eastAsia="zh-CN"/>
        </w:rPr>
      </w:pPr>
      <w:r>
        <w:rPr>
          <w:rFonts w:hint="eastAsia"/>
          <w:color w:val="auto"/>
          <w:lang w:val="en-US" w:eastAsia="zh-CN"/>
        </w:rPr>
        <w:t>5.5.2  酿酒</w:t>
      </w:r>
    </w:p>
    <w:p w14:paraId="0BA5B638">
      <w:pPr>
        <w:rPr>
          <w:rFonts w:hint="eastAsia" w:cs="宋体"/>
          <w:color w:val="auto"/>
          <w:szCs w:val="21"/>
          <w:highlight w:val="none"/>
          <w:shd w:val="clear" w:color="auto" w:fill="FFFFFF"/>
          <w:lang w:val="en-US" w:eastAsia="zh-CN"/>
        </w:rPr>
      </w:pPr>
      <w:r>
        <w:rPr>
          <w:rFonts w:hint="eastAsia" w:ascii="黑体" w:hAnsi="黑体" w:eastAsia="黑体" w:cs="黑体"/>
          <w:color w:val="auto"/>
          <w:szCs w:val="21"/>
          <w:shd w:val="clear" w:color="auto" w:fill="FFFFFF"/>
          <w:lang w:val="en-US" w:eastAsia="zh-CN"/>
        </w:rPr>
        <w:t xml:space="preserve">5.5.2.1 </w:t>
      </w:r>
      <w:r>
        <w:rPr>
          <w:rFonts w:hint="eastAsia" w:cs="宋体"/>
          <w:color w:val="auto"/>
          <w:szCs w:val="21"/>
          <w:highlight w:val="none"/>
          <w:shd w:val="clear" w:color="auto" w:fill="FFFFFF"/>
          <w:lang w:val="en-US" w:eastAsia="zh-CN"/>
        </w:rPr>
        <w:t>应</w:t>
      </w:r>
      <w:r>
        <w:rPr>
          <w:rFonts w:hint="eastAsia" w:ascii="宋体" w:hAnsi="宋体" w:cs="宋体"/>
          <w:color w:val="auto"/>
          <w:szCs w:val="21"/>
          <w:highlight w:val="none"/>
          <w:shd w:val="clear" w:color="auto" w:fill="FFFFFF"/>
          <w:lang w:val="en-US" w:eastAsia="zh-CN"/>
        </w:rPr>
        <w:t>以糯高粱、水为原料，稻壳为辅料，</w:t>
      </w:r>
      <w:r>
        <w:rPr>
          <w:rFonts w:hint="eastAsia" w:ascii="宋体" w:hAnsi="宋体" w:cs="宋体"/>
          <w:color w:val="auto"/>
          <w:szCs w:val="21"/>
          <w:shd w:val="clear" w:color="auto" w:fill="FFFFFF"/>
          <w:lang w:val="en-US" w:eastAsia="zh-CN"/>
        </w:rPr>
        <w:t>采用传统酱香型白酒“12987”酿造工艺，一年一个生产周期，</w:t>
      </w:r>
      <w:r>
        <w:rPr>
          <w:rFonts w:hint="eastAsia" w:ascii="宋体" w:hAnsi="宋体" w:cs="宋体"/>
          <w:color w:val="auto"/>
          <w:szCs w:val="21"/>
          <w:highlight w:val="none"/>
          <w:shd w:val="clear" w:color="auto" w:fill="FFFFFF"/>
          <w:lang w:val="en-US" w:eastAsia="zh-CN"/>
        </w:rPr>
        <w:t>经两次投粮、九次蒸煮、八次发酵、七次取酒等核心工序</w:t>
      </w:r>
      <w:r>
        <w:rPr>
          <w:rFonts w:hint="eastAsia" w:cs="宋体"/>
          <w:color w:val="auto"/>
          <w:szCs w:val="21"/>
          <w:highlight w:val="none"/>
          <w:shd w:val="clear" w:color="auto" w:fill="FFFFFF"/>
          <w:lang w:val="en-US" w:eastAsia="zh-CN"/>
        </w:rPr>
        <w:t>。</w:t>
      </w:r>
    </w:p>
    <w:p w14:paraId="6AFDE758">
      <w:pPr>
        <w:rPr>
          <w:rFonts w:hint="eastAsia" w:cs="宋体"/>
          <w:color w:val="auto"/>
          <w:szCs w:val="21"/>
          <w:shd w:val="clear" w:color="auto" w:fill="FFFFFF"/>
          <w:lang w:val="en-US" w:eastAsia="zh-CN"/>
        </w:rPr>
      </w:pPr>
      <w:r>
        <w:rPr>
          <w:rFonts w:hint="eastAsia" w:ascii="黑体" w:hAnsi="黑体" w:eastAsia="黑体" w:cs="黑体"/>
          <w:color w:val="auto"/>
          <w:szCs w:val="21"/>
          <w:shd w:val="clear" w:color="auto" w:fill="FFFFFF"/>
          <w:lang w:val="en-US" w:eastAsia="zh-CN"/>
        </w:rPr>
        <w:t xml:space="preserve">5.5.2.2 </w:t>
      </w:r>
      <w:r>
        <w:rPr>
          <w:rFonts w:hint="eastAsia" w:cs="宋体"/>
          <w:color w:val="auto"/>
          <w:szCs w:val="21"/>
          <w:shd w:val="clear" w:color="auto" w:fill="FFFFFF"/>
          <w:lang w:val="en-US" w:eastAsia="zh-CN"/>
        </w:rPr>
        <w:t>应按照</w:t>
      </w:r>
      <w:r>
        <w:rPr>
          <w:rFonts w:hint="eastAsia" w:ascii="宋体" w:hAnsi="宋体" w:cs="宋体"/>
          <w:color w:val="auto"/>
          <w:szCs w:val="21"/>
          <w:shd w:val="clear" w:color="auto" w:fill="FFFFFF"/>
          <w:lang w:val="en-US" w:eastAsia="zh-CN"/>
        </w:rPr>
        <w:t>“重阳下沙”“中秋丢糟”的时令特征</w:t>
      </w:r>
      <w:r>
        <w:rPr>
          <w:rFonts w:hint="eastAsia" w:cs="宋体"/>
          <w:color w:val="auto"/>
          <w:szCs w:val="21"/>
          <w:shd w:val="clear" w:color="auto" w:fill="FFFFFF"/>
          <w:lang w:val="en-US" w:eastAsia="zh-CN"/>
        </w:rPr>
        <w:t>进行。</w:t>
      </w:r>
    </w:p>
    <w:p w14:paraId="683DB622">
      <w:pPr>
        <w:rPr>
          <w:rStyle w:val="51"/>
          <w:rFonts w:hint="eastAsia" w:ascii="宋体" w:hAnsi="宋体" w:cs="宋体"/>
          <w:bCs/>
          <w:color w:val="auto"/>
          <w:szCs w:val="21"/>
        </w:rPr>
      </w:pPr>
      <w:r>
        <w:rPr>
          <w:rFonts w:hint="eastAsia" w:ascii="黑体" w:hAnsi="黑体" w:eastAsia="黑体" w:cs="黑体"/>
          <w:color w:val="auto"/>
          <w:szCs w:val="21"/>
          <w:shd w:val="clear" w:color="auto" w:fill="FFFFFF"/>
          <w:lang w:val="en-US" w:eastAsia="zh-CN"/>
        </w:rPr>
        <w:t xml:space="preserve">5.5.2.3 </w:t>
      </w:r>
      <w:r>
        <w:rPr>
          <w:rFonts w:hint="eastAsia" w:cs="宋体"/>
          <w:color w:val="auto"/>
          <w:szCs w:val="21"/>
          <w:shd w:val="clear" w:color="auto" w:fill="FFFFFF"/>
          <w:lang w:val="en-US" w:eastAsia="zh-CN"/>
        </w:rPr>
        <w:t>应按照</w:t>
      </w:r>
      <w:r>
        <w:rPr>
          <w:rFonts w:hint="eastAsia" w:ascii="宋体" w:hAnsi="宋体" w:cs="宋体"/>
          <w:color w:val="auto"/>
          <w:szCs w:val="21"/>
          <w:shd w:val="clear" w:color="auto" w:fill="FFFFFF"/>
          <w:lang w:val="en-US" w:eastAsia="zh-CN"/>
        </w:rPr>
        <w:t>“四高两长”、“三低二多一少”的工艺特点</w:t>
      </w:r>
      <w:r>
        <w:rPr>
          <w:rFonts w:hint="eastAsia" w:cs="宋体"/>
          <w:color w:val="auto"/>
          <w:szCs w:val="21"/>
          <w:shd w:val="clear" w:color="auto" w:fill="FFFFFF"/>
          <w:lang w:val="en-US" w:eastAsia="zh-CN"/>
        </w:rPr>
        <w:t>进行</w:t>
      </w:r>
      <w:r>
        <w:rPr>
          <w:rFonts w:hint="eastAsia" w:ascii="宋体" w:hAnsi="宋体" w:cs="宋体"/>
          <w:color w:val="auto"/>
          <w:szCs w:val="21"/>
          <w:shd w:val="clear" w:color="auto" w:fill="FFFFFF"/>
          <w:lang w:val="en-US" w:eastAsia="zh-CN"/>
        </w:rPr>
        <w:t>，形成</w:t>
      </w:r>
      <w:r>
        <w:rPr>
          <w:rFonts w:hint="eastAsia" w:ascii="宋体" w:hAnsi="宋体" w:cs="宋体"/>
          <w:color w:val="auto"/>
          <w:szCs w:val="21"/>
          <w:highlight w:val="none"/>
          <w:shd w:val="clear" w:color="auto" w:fill="FFFFFF"/>
          <w:lang w:val="en-US" w:eastAsia="zh-CN"/>
        </w:rPr>
        <w:t>古蔺</w:t>
      </w:r>
      <w:r>
        <w:rPr>
          <w:rFonts w:hint="eastAsia" w:cs="宋体"/>
          <w:color w:val="auto"/>
          <w:szCs w:val="21"/>
          <w:highlight w:val="none"/>
          <w:shd w:val="clear" w:color="auto" w:fill="FFFFFF"/>
          <w:lang w:val="en-US" w:eastAsia="zh-CN"/>
        </w:rPr>
        <w:t>（</w:t>
      </w:r>
      <w:r>
        <w:rPr>
          <w:rFonts w:hint="eastAsia" w:ascii="宋体" w:hAnsi="宋体" w:cs="宋体"/>
          <w:color w:val="auto"/>
          <w:szCs w:val="21"/>
          <w:highlight w:val="none"/>
          <w:shd w:val="clear" w:color="auto" w:fill="FFFFFF"/>
          <w:lang w:val="en-US" w:eastAsia="zh-CN"/>
        </w:rPr>
        <w:t>产区</w:t>
      </w:r>
      <w:r>
        <w:rPr>
          <w:rFonts w:hint="eastAsia" w:cs="宋体"/>
          <w:color w:val="auto"/>
          <w:szCs w:val="21"/>
          <w:highlight w:val="none"/>
          <w:shd w:val="clear" w:color="auto" w:fill="FFFFFF"/>
          <w:lang w:val="en-US" w:eastAsia="zh-CN"/>
        </w:rPr>
        <w:t>）大曲</w:t>
      </w:r>
      <w:r>
        <w:rPr>
          <w:rFonts w:hint="eastAsia" w:ascii="宋体" w:hAnsi="宋体" w:cs="宋体"/>
          <w:color w:val="auto"/>
          <w:szCs w:val="21"/>
          <w:highlight w:val="none"/>
          <w:shd w:val="clear" w:color="auto" w:fill="FFFFFF"/>
          <w:lang w:val="en-US" w:eastAsia="zh-CN"/>
        </w:rPr>
        <w:t>酱香型白酒</w:t>
      </w:r>
      <w:r>
        <w:rPr>
          <w:rFonts w:hint="eastAsia" w:ascii="宋体" w:hAnsi="宋体" w:cs="宋体"/>
          <w:color w:val="auto"/>
          <w:szCs w:val="21"/>
          <w:shd w:val="clear" w:color="auto" w:fill="FFFFFF"/>
          <w:lang w:val="en-US" w:eastAsia="zh-CN"/>
        </w:rPr>
        <w:t>的典型风味</w:t>
      </w:r>
      <w:r>
        <w:rPr>
          <w:rFonts w:hint="eastAsia" w:ascii="宋体" w:hAnsi="宋体" w:cs="宋体"/>
          <w:color w:val="auto"/>
          <w:szCs w:val="21"/>
          <w:shd w:val="clear" w:color="auto" w:fill="FFFFFF"/>
          <w:lang w:eastAsia="zh-CN"/>
        </w:rPr>
        <w:t>。</w:t>
      </w:r>
      <w:r>
        <w:rPr>
          <w:rFonts w:hint="eastAsia" w:ascii="宋体" w:hAnsi="宋体" w:cs="宋体"/>
          <w:color w:val="auto"/>
          <w:szCs w:val="21"/>
          <w:shd w:val="clear" w:color="auto" w:fill="FFFFFF"/>
        </w:rPr>
        <w:t>酿</w:t>
      </w:r>
      <w:r>
        <w:rPr>
          <w:rFonts w:hint="eastAsia" w:ascii="宋体" w:hAnsi="宋体" w:cs="宋体"/>
          <w:color w:val="auto"/>
          <w:szCs w:val="21"/>
          <w:shd w:val="clear" w:color="auto" w:fill="FFFFFF"/>
          <w:lang w:val="en-US" w:eastAsia="zh-CN"/>
        </w:rPr>
        <w:t>酒</w:t>
      </w:r>
      <w:r>
        <w:rPr>
          <w:rStyle w:val="51"/>
          <w:rFonts w:hint="eastAsia" w:ascii="宋体" w:hAnsi="宋体" w:cs="宋体"/>
          <w:bCs/>
          <w:color w:val="auto"/>
          <w:szCs w:val="21"/>
        </w:rPr>
        <w:t>生产工艺流程图见</w:t>
      </w:r>
      <w:r>
        <w:rPr>
          <w:rStyle w:val="51"/>
          <w:rFonts w:hint="default" w:ascii="宋体" w:hAnsi="宋体" w:cs="宋体"/>
          <w:bCs/>
          <w:color w:val="auto"/>
          <w:szCs w:val="21"/>
          <w:lang w:val="en-US"/>
        </w:rPr>
        <w:t>A</w:t>
      </w:r>
      <w:r>
        <w:rPr>
          <w:rStyle w:val="51"/>
          <w:rFonts w:hint="eastAsia" w:ascii="宋体" w:hAnsi="宋体" w:cs="宋体"/>
          <w:bCs/>
          <w:color w:val="auto"/>
          <w:szCs w:val="21"/>
        </w:rPr>
        <w:t>.</w:t>
      </w:r>
      <w:r>
        <w:rPr>
          <w:rStyle w:val="51"/>
          <w:rFonts w:hint="eastAsia" w:ascii="宋体" w:hAnsi="宋体" w:cs="宋体"/>
          <w:bCs/>
          <w:color w:val="auto"/>
          <w:szCs w:val="21"/>
          <w:lang w:val="en-US" w:eastAsia="zh-CN"/>
        </w:rPr>
        <w:t>1</w:t>
      </w:r>
      <w:r>
        <w:rPr>
          <w:rStyle w:val="51"/>
          <w:rFonts w:hint="eastAsia" w:ascii="宋体" w:hAnsi="宋体" w:cs="宋体"/>
          <w:bCs/>
          <w:color w:val="auto"/>
          <w:szCs w:val="21"/>
        </w:rPr>
        <w:t>。</w:t>
      </w:r>
    </w:p>
    <w:p w14:paraId="6987E89D">
      <w:pPr>
        <w:ind w:firstLine="360" w:firstLineChars="200"/>
        <w:rPr>
          <w:rStyle w:val="51"/>
          <w:rFonts w:hint="eastAsia" w:ascii="宋体" w:hAnsi="宋体" w:cs="宋体"/>
          <w:bCs/>
          <w:color w:val="auto"/>
          <w:sz w:val="18"/>
          <w:szCs w:val="18"/>
          <w:lang w:val="en-US" w:eastAsia="zh-CN"/>
        </w:rPr>
      </w:pPr>
      <w:r>
        <w:rPr>
          <w:rStyle w:val="51"/>
          <w:rFonts w:hint="eastAsia" w:ascii="黑体" w:hAnsi="黑体" w:eastAsia="黑体" w:cs="黑体"/>
          <w:bCs/>
          <w:color w:val="auto"/>
          <w:sz w:val="18"/>
          <w:szCs w:val="18"/>
          <w:lang w:val="en-US" w:eastAsia="zh-CN"/>
        </w:rPr>
        <w:t>注1：</w:t>
      </w:r>
      <w:r>
        <w:rPr>
          <w:rStyle w:val="51"/>
          <w:rFonts w:hint="eastAsia" w:ascii="宋体" w:hAnsi="宋体" w:cs="宋体"/>
          <w:bCs/>
          <w:color w:val="auto"/>
          <w:sz w:val="18"/>
          <w:szCs w:val="18"/>
          <w:lang w:val="en-US" w:eastAsia="zh-CN"/>
        </w:rPr>
        <w:t>四高两长指高温制曲、高温堆积、高温发酵、高温流酒，生产周期长、贮存时间长；</w:t>
      </w:r>
    </w:p>
    <w:p w14:paraId="23EC96B6">
      <w:pPr>
        <w:ind w:firstLine="360" w:firstLineChars="200"/>
        <w:rPr>
          <w:rStyle w:val="51"/>
          <w:rFonts w:hint="default" w:ascii="宋体" w:hAnsi="宋体" w:cs="宋体"/>
          <w:bCs/>
          <w:color w:val="auto"/>
          <w:sz w:val="18"/>
          <w:szCs w:val="18"/>
          <w:lang w:val="en-US" w:eastAsia="zh-CN"/>
        </w:rPr>
      </w:pPr>
      <w:r>
        <w:rPr>
          <w:rStyle w:val="51"/>
          <w:rFonts w:hint="eastAsia" w:ascii="黑体" w:hAnsi="黑体" w:eastAsia="黑体" w:cs="黑体"/>
          <w:bCs/>
          <w:color w:val="auto"/>
          <w:sz w:val="18"/>
          <w:szCs w:val="18"/>
          <w:lang w:val="en-US" w:eastAsia="zh-CN"/>
        </w:rPr>
        <w:t>注2：</w:t>
      </w:r>
      <w:r>
        <w:rPr>
          <w:rStyle w:val="51"/>
          <w:rFonts w:hint="eastAsia" w:ascii="宋体" w:hAnsi="宋体" w:cs="宋体"/>
          <w:bCs/>
          <w:color w:val="auto"/>
          <w:sz w:val="18"/>
          <w:szCs w:val="18"/>
          <w:lang w:val="en-US" w:eastAsia="zh-CN"/>
        </w:rPr>
        <w:t>三低二多一少指大曲糖化力低、出酒率低、糟醅水分含量低，生产轮次多、用曲量多，辅料用量少。</w:t>
      </w:r>
    </w:p>
    <w:p w14:paraId="133B66B5">
      <w:pPr>
        <w:pStyle w:val="4"/>
        <w:bidi w:val="0"/>
        <w:rPr>
          <w:rFonts w:hint="default"/>
          <w:lang w:val="en-US" w:eastAsia="zh-CN"/>
        </w:rPr>
      </w:pPr>
      <w:r>
        <w:rPr>
          <w:rFonts w:hint="eastAsia"/>
          <w:lang w:val="en-US" w:eastAsia="zh-CN"/>
        </w:rPr>
        <w:t>5.5.3  贮存勾调</w:t>
      </w:r>
    </w:p>
    <w:p w14:paraId="7D87177A">
      <w:pPr>
        <w:rPr>
          <w:rStyle w:val="51"/>
          <w:rFonts w:hint="eastAsia" w:ascii="宋体" w:hAnsi="宋体" w:cs="宋体"/>
          <w:bCs/>
          <w:color w:val="auto"/>
          <w:szCs w:val="21"/>
        </w:rPr>
      </w:pPr>
      <w:r>
        <w:rPr>
          <w:rFonts w:hint="eastAsia" w:ascii="黑体" w:hAnsi="黑体" w:eastAsia="黑体" w:cs="黑体"/>
          <w:color w:val="auto"/>
          <w:szCs w:val="21"/>
          <w:shd w:val="clear" w:color="auto" w:fill="FFFFFF"/>
          <w:lang w:val="en-US" w:eastAsia="zh-CN"/>
        </w:rPr>
        <w:t>5.5.3.1</w:t>
      </w:r>
      <w:r>
        <w:rPr>
          <w:rFonts w:hint="eastAsia" w:ascii="宋体" w:hAnsi="宋体" w:cs="宋体"/>
          <w:color w:val="auto"/>
          <w:szCs w:val="21"/>
          <w:shd w:val="clear" w:color="auto" w:fill="FFFFFF"/>
          <w:lang w:val="en-US" w:eastAsia="zh-CN"/>
        </w:rPr>
        <w:t xml:space="preserve"> 基酒</w:t>
      </w:r>
      <w:r>
        <w:rPr>
          <w:rFonts w:hint="eastAsia" w:cs="宋体"/>
          <w:color w:val="auto"/>
          <w:szCs w:val="21"/>
          <w:shd w:val="clear" w:color="auto" w:fill="FFFFFF"/>
          <w:lang w:val="en-US" w:eastAsia="zh-CN"/>
        </w:rPr>
        <w:t>应</w:t>
      </w:r>
      <w:r>
        <w:rPr>
          <w:rFonts w:hint="eastAsia" w:ascii="宋体" w:hAnsi="宋体" w:cs="宋体"/>
          <w:color w:val="auto"/>
          <w:szCs w:val="21"/>
          <w:shd w:val="clear" w:color="auto" w:fill="FFFFFF"/>
          <w:lang w:val="en-US" w:eastAsia="zh-CN"/>
        </w:rPr>
        <w:t>按不同轮次、不同典型体、不同等级贮存于陶坛等容器中。基酒贮存时间不少于三年，调味酒贮存时间不少于五年。通过陈化老熟，使酒体醇和协调，风味稳定成熟</w:t>
      </w:r>
      <w:r>
        <w:rPr>
          <w:rFonts w:hint="eastAsia" w:ascii="宋体" w:hAnsi="宋体" w:cs="宋体"/>
          <w:color w:val="auto"/>
          <w:szCs w:val="21"/>
          <w:shd w:val="clear" w:color="auto" w:fill="FFFFFF"/>
          <w:lang w:eastAsia="zh-CN"/>
        </w:rPr>
        <w:t>。</w:t>
      </w:r>
    </w:p>
    <w:p w14:paraId="2E00800D">
      <w:pPr>
        <w:rPr>
          <w:rStyle w:val="51"/>
          <w:rFonts w:hint="eastAsia" w:ascii="宋体" w:hAnsi="宋体" w:cs="宋体"/>
          <w:bCs/>
          <w:color w:val="auto"/>
          <w:szCs w:val="21"/>
        </w:rPr>
      </w:pPr>
      <w:r>
        <w:rPr>
          <w:rFonts w:hint="eastAsia" w:ascii="黑体" w:hAnsi="黑体" w:eastAsia="黑体" w:cs="黑体"/>
          <w:color w:val="auto"/>
          <w:szCs w:val="21"/>
          <w:shd w:val="clear" w:color="auto" w:fill="FFFFFF"/>
          <w:lang w:val="en-US" w:eastAsia="zh-CN"/>
        </w:rPr>
        <w:t>5.5.3.2</w:t>
      </w:r>
      <w:r>
        <w:rPr>
          <w:rFonts w:hint="eastAsia" w:ascii="宋体" w:hAnsi="宋体" w:cs="宋体"/>
          <w:color w:val="auto"/>
          <w:szCs w:val="21"/>
          <w:shd w:val="clear" w:color="auto" w:fill="FFFFFF"/>
          <w:lang w:val="en-US" w:eastAsia="zh-CN"/>
        </w:rPr>
        <w:t xml:space="preserve"> 以贮存期满的基酒为基础，按不同轮次、不同典型体、不同等级、不同年份进行盘勾、</w:t>
      </w:r>
      <w:r>
        <w:rPr>
          <w:rFonts w:hint="eastAsia" w:ascii="宋体" w:hAnsi="宋体" w:cs="宋体"/>
          <w:color w:val="auto"/>
          <w:szCs w:val="21"/>
          <w:highlight w:val="none"/>
          <w:shd w:val="clear" w:color="auto" w:fill="FFFFFF"/>
          <w:lang w:val="en-US" w:eastAsia="zh-CN"/>
        </w:rPr>
        <w:t>勾调</w:t>
      </w:r>
      <w:r>
        <w:rPr>
          <w:rFonts w:hint="eastAsia" w:ascii="宋体" w:hAnsi="宋体" w:cs="宋体"/>
          <w:color w:val="auto"/>
          <w:szCs w:val="21"/>
          <w:shd w:val="clear" w:color="auto" w:fill="FFFFFF"/>
          <w:lang w:val="en-US" w:eastAsia="zh-CN"/>
        </w:rPr>
        <w:t>。不添加任何非自身发酵产生的呈色呈香呈味物质。</w:t>
      </w:r>
      <w:r>
        <w:rPr>
          <w:rFonts w:hint="eastAsia" w:ascii="宋体" w:hAnsi="宋体" w:cs="宋体"/>
          <w:color w:val="auto"/>
          <w:szCs w:val="21"/>
          <w:highlight w:val="none"/>
          <w:shd w:val="clear" w:color="auto" w:fill="FFFFFF"/>
          <w:lang w:val="en-US" w:eastAsia="zh-CN"/>
        </w:rPr>
        <w:t>通过精心调配，使酒体风格典型、层次丰富、口感协调，</w:t>
      </w:r>
      <w:r>
        <w:rPr>
          <w:rFonts w:hint="eastAsia"/>
          <w:color w:val="auto"/>
          <w:lang w:val="en-US" w:eastAsia="zh-CN"/>
        </w:rPr>
        <w:t>突出</w:t>
      </w:r>
      <w:r>
        <w:rPr>
          <w:rFonts w:hint="eastAsia" w:ascii="宋体" w:hAnsi="宋体" w:cs="宋体"/>
          <w:color w:val="auto"/>
          <w:szCs w:val="21"/>
          <w:highlight w:val="none"/>
          <w:shd w:val="clear" w:color="auto" w:fill="FFFFFF"/>
          <w:lang w:val="en-US" w:eastAsia="zh-CN"/>
        </w:rPr>
        <w:t>古蔺</w:t>
      </w:r>
      <w:r>
        <w:rPr>
          <w:rFonts w:hint="eastAsia" w:cs="宋体"/>
          <w:color w:val="auto"/>
          <w:szCs w:val="21"/>
          <w:highlight w:val="none"/>
          <w:shd w:val="clear" w:color="auto" w:fill="FFFFFF"/>
          <w:lang w:val="en-US" w:eastAsia="zh-CN"/>
        </w:rPr>
        <w:t>（</w:t>
      </w:r>
      <w:r>
        <w:rPr>
          <w:rFonts w:hint="eastAsia" w:ascii="宋体" w:hAnsi="宋体" w:cs="宋体"/>
          <w:color w:val="auto"/>
          <w:szCs w:val="21"/>
          <w:highlight w:val="none"/>
          <w:shd w:val="clear" w:color="auto" w:fill="FFFFFF"/>
          <w:lang w:val="en-US" w:eastAsia="zh-CN"/>
        </w:rPr>
        <w:t>产区</w:t>
      </w:r>
      <w:r>
        <w:rPr>
          <w:rFonts w:hint="eastAsia" w:cs="宋体"/>
          <w:color w:val="auto"/>
          <w:szCs w:val="21"/>
          <w:highlight w:val="none"/>
          <w:shd w:val="clear" w:color="auto" w:fill="FFFFFF"/>
          <w:lang w:val="en-US" w:eastAsia="zh-CN"/>
        </w:rPr>
        <w:t>）大曲</w:t>
      </w:r>
      <w:r>
        <w:rPr>
          <w:rFonts w:hint="eastAsia" w:ascii="宋体" w:hAnsi="宋体" w:cs="宋体"/>
          <w:color w:val="auto"/>
          <w:szCs w:val="21"/>
          <w:highlight w:val="none"/>
          <w:shd w:val="clear" w:color="auto" w:fill="FFFFFF"/>
          <w:lang w:val="en-US" w:eastAsia="zh-CN"/>
        </w:rPr>
        <w:t>酱香型白酒</w:t>
      </w:r>
      <w:r>
        <w:rPr>
          <w:rFonts w:hint="eastAsia" w:ascii="宋体" w:hAnsi="宋体" w:cs="宋体"/>
          <w:color w:val="auto"/>
          <w:szCs w:val="21"/>
          <w:shd w:val="clear" w:color="auto" w:fill="FFFFFF"/>
          <w:lang w:val="en-US" w:eastAsia="zh-CN"/>
        </w:rPr>
        <w:t>的独特品质</w:t>
      </w:r>
      <w:r>
        <w:rPr>
          <w:rFonts w:hint="eastAsia" w:ascii="宋体" w:hAnsi="宋体" w:cs="宋体"/>
          <w:color w:val="auto"/>
          <w:szCs w:val="21"/>
          <w:shd w:val="clear" w:color="auto" w:fill="FFFFFF"/>
          <w:lang w:eastAsia="zh-CN"/>
        </w:rPr>
        <w:t>。</w:t>
      </w:r>
      <w:r>
        <w:rPr>
          <w:rFonts w:hint="eastAsia" w:ascii="宋体" w:hAnsi="宋体" w:cs="宋体"/>
          <w:color w:val="auto"/>
          <w:szCs w:val="21"/>
          <w:shd w:val="clear" w:color="auto" w:fill="FFFFFF"/>
          <w:lang w:val="en-US" w:eastAsia="zh-CN"/>
        </w:rPr>
        <w:t>贮存勾调</w:t>
      </w:r>
      <w:r>
        <w:rPr>
          <w:rStyle w:val="51"/>
          <w:rFonts w:hint="eastAsia" w:ascii="宋体" w:hAnsi="宋体" w:cs="宋体"/>
          <w:bCs/>
          <w:color w:val="auto"/>
          <w:szCs w:val="21"/>
        </w:rPr>
        <w:t>生产工艺流程图见</w:t>
      </w:r>
      <w:r>
        <w:rPr>
          <w:rStyle w:val="51"/>
          <w:rFonts w:hint="default" w:ascii="宋体" w:hAnsi="宋体" w:cs="宋体"/>
          <w:bCs/>
          <w:color w:val="auto"/>
          <w:szCs w:val="21"/>
          <w:lang w:val="en-US"/>
        </w:rPr>
        <w:t>A</w:t>
      </w:r>
      <w:r>
        <w:rPr>
          <w:rStyle w:val="51"/>
          <w:rFonts w:hint="eastAsia" w:ascii="宋体" w:hAnsi="宋体" w:cs="宋体"/>
          <w:bCs/>
          <w:color w:val="auto"/>
          <w:szCs w:val="21"/>
        </w:rPr>
        <w:t>.</w:t>
      </w:r>
      <w:r>
        <w:rPr>
          <w:rStyle w:val="51"/>
          <w:rFonts w:hint="eastAsia" w:ascii="宋体" w:hAnsi="宋体" w:cs="宋体"/>
          <w:bCs/>
          <w:color w:val="auto"/>
          <w:szCs w:val="21"/>
          <w:lang w:val="en-US" w:eastAsia="zh-CN"/>
        </w:rPr>
        <w:t>1</w:t>
      </w:r>
      <w:r>
        <w:rPr>
          <w:rStyle w:val="51"/>
          <w:rFonts w:hint="eastAsia" w:ascii="宋体" w:hAnsi="宋体" w:cs="宋体"/>
          <w:bCs/>
          <w:color w:val="auto"/>
          <w:szCs w:val="21"/>
        </w:rPr>
        <w:t>。</w:t>
      </w:r>
    </w:p>
    <w:p w14:paraId="5E4C8674">
      <w:pPr>
        <w:pStyle w:val="4"/>
        <w:bidi w:val="0"/>
        <w:rPr>
          <w:rFonts w:hint="eastAsia"/>
          <w:lang w:val="en-US" w:eastAsia="zh-CN"/>
        </w:rPr>
      </w:pPr>
      <w:r>
        <w:rPr>
          <w:rFonts w:hint="eastAsia"/>
          <w:lang w:val="en-US" w:eastAsia="zh-CN"/>
        </w:rPr>
        <w:t>5.5.4  灌装</w:t>
      </w:r>
    </w:p>
    <w:p w14:paraId="59893EFC">
      <w:pPr>
        <w:ind w:firstLine="420" w:firstLineChars="200"/>
        <w:rPr>
          <w:rStyle w:val="51"/>
          <w:rFonts w:hint="eastAsia" w:ascii="宋体" w:hAnsi="宋体" w:cs="宋体"/>
          <w:bCs/>
          <w:color w:val="1331F5"/>
          <w:szCs w:val="21"/>
        </w:rPr>
      </w:pPr>
      <w:r>
        <w:rPr>
          <w:rFonts w:hint="eastAsia" w:ascii="宋体" w:hAnsi="宋体" w:cs="宋体"/>
          <w:color w:val="auto"/>
          <w:szCs w:val="21"/>
          <w:highlight w:val="none"/>
          <w:shd w:val="clear" w:color="auto" w:fill="FFFFFF"/>
          <w:lang w:val="en-US" w:eastAsia="zh-CN"/>
        </w:rPr>
        <w:t>灌装过程应限于四川省泸州市古蔺县行政区域内进行，灌装设备及包装材料应符合食品安全相关标准</w:t>
      </w:r>
      <w:r>
        <w:rPr>
          <w:rFonts w:hint="eastAsia" w:ascii="宋体" w:hAnsi="宋体" w:cs="宋体"/>
          <w:color w:val="auto"/>
          <w:szCs w:val="21"/>
          <w:highlight w:val="none"/>
          <w:shd w:val="clear" w:color="auto" w:fill="FFFFFF"/>
        </w:rPr>
        <w:t>。灌装生</w:t>
      </w:r>
      <w:r>
        <w:rPr>
          <w:rStyle w:val="51"/>
          <w:rFonts w:hint="eastAsia" w:ascii="宋体" w:hAnsi="宋体" w:cs="宋体"/>
          <w:bCs/>
          <w:color w:val="auto"/>
          <w:szCs w:val="21"/>
          <w:highlight w:val="none"/>
        </w:rPr>
        <w:t>产</w:t>
      </w:r>
      <w:r>
        <w:rPr>
          <w:rFonts w:hint="eastAsia" w:ascii="宋体" w:hAnsi="宋体" w:cs="宋体"/>
          <w:color w:val="auto"/>
          <w:szCs w:val="21"/>
          <w:highlight w:val="none"/>
          <w:shd w:val="clear" w:color="auto" w:fill="FFFFFF"/>
        </w:rPr>
        <w:t>工艺</w:t>
      </w:r>
      <w:r>
        <w:rPr>
          <w:rStyle w:val="51"/>
          <w:rFonts w:hint="eastAsia" w:ascii="宋体" w:hAnsi="宋体" w:cs="宋体"/>
          <w:bCs/>
          <w:color w:val="auto"/>
          <w:szCs w:val="21"/>
          <w:highlight w:val="none"/>
        </w:rPr>
        <w:t>流程图见</w:t>
      </w:r>
      <w:r>
        <w:rPr>
          <w:rStyle w:val="51"/>
          <w:rFonts w:hint="default" w:ascii="宋体" w:hAnsi="宋体" w:cs="宋体"/>
          <w:bCs/>
          <w:color w:val="auto"/>
          <w:szCs w:val="21"/>
          <w:highlight w:val="none"/>
          <w:lang w:val="en-US"/>
        </w:rPr>
        <w:t>A</w:t>
      </w:r>
      <w:r>
        <w:rPr>
          <w:rStyle w:val="51"/>
          <w:rFonts w:hint="eastAsia" w:ascii="宋体" w:hAnsi="宋体" w:cs="宋体"/>
          <w:bCs/>
          <w:color w:val="auto"/>
          <w:szCs w:val="21"/>
          <w:highlight w:val="none"/>
        </w:rPr>
        <w:t>.</w:t>
      </w:r>
      <w:r>
        <w:rPr>
          <w:rStyle w:val="51"/>
          <w:rFonts w:hint="eastAsia" w:ascii="宋体" w:hAnsi="宋体" w:cs="宋体"/>
          <w:bCs/>
          <w:color w:val="auto"/>
          <w:szCs w:val="21"/>
          <w:highlight w:val="none"/>
          <w:lang w:val="en-US" w:eastAsia="zh-CN"/>
        </w:rPr>
        <w:t>1</w:t>
      </w:r>
      <w:r>
        <w:rPr>
          <w:rStyle w:val="51"/>
          <w:rFonts w:hint="eastAsia" w:ascii="宋体" w:hAnsi="宋体" w:cs="宋体"/>
          <w:bCs/>
          <w:color w:val="1331F5"/>
          <w:szCs w:val="21"/>
          <w:highlight w:val="none"/>
        </w:rPr>
        <w:t>。</w:t>
      </w:r>
    </w:p>
    <w:p w14:paraId="47763606">
      <w:pPr>
        <w:pStyle w:val="4"/>
        <w:bidi w:val="0"/>
        <w:rPr>
          <w:rFonts w:hint="eastAsia"/>
          <w:lang w:val="en-US" w:eastAsia="zh-CN"/>
        </w:rPr>
      </w:pPr>
      <w:r>
        <w:rPr>
          <w:rFonts w:hint="eastAsia"/>
          <w:lang w:val="en-US" w:eastAsia="zh-CN"/>
        </w:rPr>
        <w:t>5.5.5  其他</w:t>
      </w:r>
    </w:p>
    <w:p w14:paraId="5966227F">
      <w:pPr>
        <w:ind w:firstLine="420" w:firstLineChars="200"/>
        <w:rPr>
          <w:rStyle w:val="51"/>
          <w:rFonts w:hint="eastAsia" w:ascii="宋体" w:hAnsi="宋体" w:cs="宋体"/>
          <w:bCs/>
          <w:color w:val="auto"/>
          <w:szCs w:val="21"/>
          <w:highlight w:val="none"/>
        </w:rPr>
      </w:pPr>
      <w:r>
        <w:rPr>
          <w:rStyle w:val="51"/>
          <w:rFonts w:hint="eastAsia" w:ascii="宋体" w:hAnsi="宋体" w:cs="宋体"/>
          <w:bCs/>
          <w:strike w:val="0"/>
          <w:dstrike w:val="0"/>
          <w:color w:val="auto"/>
          <w:szCs w:val="21"/>
          <w:highlight w:val="none"/>
          <w:lang w:val="en-US" w:eastAsia="zh-CN"/>
        </w:rPr>
        <w:t>应确保</w:t>
      </w:r>
      <w:r>
        <w:rPr>
          <w:rFonts w:hint="eastAsia" w:ascii="宋体" w:hAnsi="宋体" w:cs="宋体"/>
          <w:color w:val="auto"/>
          <w:szCs w:val="21"/>
          <w:highlight w:val="none"/>
          <w:shd w:val="clear" w:color="auto" w:fill="FFFFFF"/>
          <w:lang w:val="en-US" w:eastAsia="zh-CN"/>
        </w:rPr>
        <w:t>古蔺</w:t>
      </w:r>
      <w:r>
        <w:rPr>
          <w:rFonts w:hint="eastAsia" w:cs="宋体"/>
          <w:color w:val="auto"/>
          <w:szCs w:val="21"/>
          <w:highlight w:val="none"/>
          <w:shd w:val="clear" w:color="auto" w:fill="FFFFFF"/>
          <w:lang w:val="en-US" w:eastAsia="zh-CN"/>
        </w:rPr>
        <w:t>（</w:t>
      </w:r>
      <w:r>
        <w:rPr>
          <w:rFonts w:hint="eastAsia" w:ascii="宋体" w:hAnsi="宋体" w:cs="宋体"/>
          <w:color w:val="auto"/>
          <w:szCs w:val="21"/>
          <w:highlight w:val="none"/>
          <w:shd w:val="clear" w:color="auto" w:fill="FFFFFF"/>
          <w:lang w:val="en-US" w:eastAsia="zh-CN"/>
        </w:rPr>
        <w:t>产区</w:t>
      </w:r>
      <w:r>
        <w:rPr>
          <w:rFonts w:hint="eastAsia" w:cs="宋体"/>
          <w:color w:val="auto"/>
          <w:szCs w:val="21"/>
          <w:highlight w:val="none"/>
          <w:shd w:val="clear" w:color="auto" w:fill="FFFFFF"/>
          <w:lang w:val="en-US" w:eastAsia="zh-CN"/>
        </w:rPr>
        <w:t>）大曲</w:t>
      </w:r>
      <w:r>
        <w:rPr>
          <w:rFonts w:hint="eastAsia" w:ascii="宋体" w:hAnsi="宋体" w:cs="宋体"/>
          <w:color w:val="auto"/>
          <w:szCs w:val="21"/>
          <w:highlight w:val="none"/>
          <w:shd w:val="clear" w:color="auto" w:fill="FFFFFF"/>
          <w:lang w:val="en-US" w:eastAsia="zh-CN"/>
        </w:rPr>
        <w:t>酱香型白酒</w:t>
      </w:r>
      <w:r>
        <w:rPr>
          <w:rFonts w:hint="eastAsia" w:cs="宋体"/>
          <w:color w:val="auto"/>
          <w:szCs w:val="21"/>
          <w:highlight w:val="none"/>
          <w:shd w:val="clear" w:color="auto" w:fill="FFFFFF"/>
          <w:lang w:val="en-US" w:eastAsia="zh-CN"/>
        </w:rPr>
        <w:t>酿造过程</w:t>
      </w:r>
      <w:r>
        <w:rPr>
          <w:rStyle w:val="51"/>
          <w:rFonts w:hint="eastAsia" w:ascii="宋体" w:hAnsi="宋体" w:cs="宋体"/>
          <w:bCs/>
          <w:strike w:val="0"/>
          <w:dstrike w:val="0"/>
          <w:color w:val="auto"/>
          <w:szCs w:val="21"/>
          <w:highlight w:val="none"/>
          <w:lang w:val="en-US" w:eastAsia="zh-CN"/>
        </w:rPr>
        <w:t>的真实性，并严格遵循传统酱香型白酒酿造工艺体系。</w:t>
      </w:r>
    </w:p>
    <w:p w14:paraId="73920545">
      <w:pPr>
        <w:pStyle w:val="2"/>
        <w:bidi w:val="0"/>
        <w:rPr>
          <w:rFonts w:hint="default" w:ascii="黑体" w:hAnsi="黑体" w:eastAsia="黑体" w:cs="黑体"/>
          <w:color w:val="000000" w:themeColor="text1"/>
          <w:lang w:val="en-US" w:eastAsia="zh-CN"/>
          <w14:textFill>
            <w14:solidFill>
              <w14:schemeClr w14:val="tx1"/>
            </w14:solidFill>
          </w14:textFill>
        </w:rPr>
      </w:pPr>
      <w:bookmarkStart w:id="42" w:name="_Toc15102"/>
      <w:r>
        <w:rPr>
          <w:rFonts w:hint="eastAsia" w:ascii="黑体" w:hAnsi="黑体" w:eastAsia="黑体" w:cs="黑体"/>
          <w:color w:val="000000" w:themeColor="text1"/>
          <w:lang w:val="en-US" w:eastAsia="zh-CN"/>
          <w14:textFill>
            <w14:solidFill>
              <w14:schemeClr w14:val="tx1"/>
            </w14:solidFill>
          </w14:textFill>
        </w:rPr>
        <w:t>6</w:t>
      </w:r>
      <w:r>
        <w:rPr>
          <w:rFonts w:hint="eastAsia" w:ascii="黑体" w:hAnsi="黑体" w:eastAsia="黑体" w:cs="黑体"/>
          <w:color w:val="000000" w:themeColor="text1"/>
          <w:lang w:eastAsia="zh-CN"/>
          <w14:textFill>
            <w14:solidFill>
              <w14:schemeClr w14:val="tx1"/>
            </w14:solidFill>
          </w14:textFill>
        </w:rPr>
        <w:t xml:space="preserve">  </w:t>
      </w:r>
      <w:r>
        <w:rPr>
          <w:rFonts w:hint="eastAsia" w:ascii="黑体" w:hAnsi="黑体" w:eastAsia="黑体" w:cs="黑体"/>
          <w:color w:val="000000" w:themeColor="text1"/>
          <w:lang w:val="en-US" w:eastAsia="zh-CN"/>
          <w14:textFill>
            <w14:solidFill>
              <w14:schemeClr w14:val="tx1"/>
            </w14:solidFill>
          </w14:textFill>
        </w:rPr>
        <w:t>技术要求</w:t>
      </w:r>
      <w:bookmarkEnd w:id="42"/>
    </w:p>
    <w:p w14:paraId="1135C690">
      <w:pPr>
        <w:pStyle w:val="3"/>
        <w:bidi w:val="0"/>
        <w:rPr>
          <w:rFonts w:hint="eastAsia"/>
          <w:lang w:val="en-US" w:eastAsia="zh-CN"/>
        </w:rPr>
      </w:pPr>
      <w:bookmarkStart w:id="43" w:name="_Toc6372"/>
      <w:r>
        <w:rPr>
          <w:rFonts w:hint="eastAsia"/>
          <w:lang w:val="en-US" w:eastAsia="zh-CN"/>
        </w:rPr>
        <w:t>6.1  感官要求</w:t>
      </w:r>
      <w:bookmarkEnd w:id="43"/>
    </w:p>
    <w:p w14:paraId="3387AF90">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color w:val="auto"/>
          <w:szCs w:val="21"/>
          <w:highlight w:val="none"/>
          <w:shd w:val="clear" w:color="auto" w:fill="FFFFFF"/>
          <w:lang w:val="en-US" w:eastAsia="zh-CN"/>
        </w:rPr>
      </w:pPr>
      <w:r>
        <w:rPr>
          <w:rFonts w:hint="eastAsia" w:ascii="宋体" w:hAnsi="宋体" w:cs="宋体"/>
          <w:color w:val="auto"/>
          <w:szCs w:val="21"/>
          <w:highlight w:val="none"/>
          <w:shd w:val="clear" w:color="auto" w:fill="FFFFFF"/>
          <w:lang w:val="en-US" w:eastAsia="zh-CN"/>
        </w:rPr>
        <w:t>古蔺</w:t>
      </w:r>
      <w:r>
        <w:rPr>
          <w:rFonts w:hint="eastAsia" w:cs="宋体"/>
          <w:color w:val="auto"/>
          <w:szCs w:val="21"/>
          <w:highlight w:val="none"/>
          <w:shd w:val="clear" w:color="auto" w:fill="FFFFFF"/>
          <w:lang w:val="en-US" w:eastAsia="zh-CN"/>
        </w:rPr>
        <w:t>（</w:t>
      </w:r>
      <w:r>
        <w:rPr>
          <w:rFonts w:hint="eastAsia" w:ascii="宋体" w:hAnsi="宋体" w:cs="宋体"/>
          <w:color w:val="auto"/>
          <w:szCs w:val="21"/>
          <w:highlight w:val="none"/>
          <w:shd w:val="clear" w:color="auto" w:fill="FFFFFF"/>
          <w:lang w:val="en-US" w:eastAsia="zh-CN"/>
        </w:rPr>
        <w:t>产区</w:t>
      </w:r>
      <w:r>
        <w:rPr>
          <w:rFonts w:hint="eastAsia" w:cs="宋体"/>
          <w:color w:val="auto"/>
          <w:szCs w:val="21"/>
          <w:highlight w:val="none"/>
          <w:shd w:val="clear" w:color="auto" w:fill="FFFFFF"/>
          <w:lang w:val="en-US" w:eastAsia="zh-CN"/>
        </w:rPr>
        <w:t>）大曲</w:t>
      </w:r>
      <w:r>
        <w:rPr>
          <w:rFonts w:hint="eastAsia" w:ascii="宋体" w:hAnsi="宋体" w:cs="宋体"/>
          <w:color w:val="auto"/>
          <w:szCs w:val="21"/>
          <w:highlight w:val="none"/>
          <w:shd w:val="clear" w:color="auto" w:fill="FFFFFF"/>
          <w:lang w:val="en-US" w:eastAsia="zh-CN"/>
        </w:rPr>
        <w:t>酱香型白酒</w:t>
      </w:r>
      <w:r>
        <w:rPr>
          <w:rFonts w:hint="eastAsia" w:cs="宋体"/>
          <w:color w:val="auto"/>
          <w:szCs w:val="21"/>
          <w:highlight w:val="none"/>
          <w:shd w:val="clear" w:color="auto" w:fill="FFFFFF"/>
          <w:lang w:val="en-US" w:eastAsia="zh-CN"/>
        </w:rPr>
        <w:t>的</w:t>
      </w:r>
      <w:r>
        <w:rPr>
          <w:rFonts w:hint="eastAsia" w:ascii="宋体" w:hAnsi="宋体" w:cs="宋体"/>
          <w:color w:val="auto"/>
          <w:szCs w:val="21"/>
          <w:highlight w:val="none"/>
          <w:shd w:val="clear" w:color="auto" w:fill="FFFFFF"/>
        </w:rPr>
        <w:t>感官要求应符合表1</w:t>
      </w:r>
      <w:r>
        <w:rPr>
          <w:rFonts w:hint="eastAsia" w:ascii="宋体" w:hAnsi="宋体" w:cs="宋体"/>
          <w:color w:val="auto"/>
          <w:szCs w:val="21"/>
          <w:highlight w:val="none"/>
          <w:shd w:val="clear" w:color="auto" w:fill="FFFFFF"/>
          <w:lang w:val="en-US" w:eastAsia="zh-CN"/>
        </w:rPr>
        <w:t>和表2</w:t>
      </w:r>
      <w:r>
        <w:rPr>
          <w:rFonts w:hint="eastAsia" w:ascii="宋体" w:hAnsi="宋体" w:cs="宋体"/>
          <w:color w:val="auto"/>
          <w:szCs w:val="21"/>
          <w:highlight w:val="none"/>
          <w:shd w:val="clear" w:color="auto" w:fill="FFFFFF"/>
        </w:rPr>
        <w:t>的规定</w:t>
      </w:r>
      <w:r>
        <w:rPr>
          <w:rFonts w:hint="eastAsia" w:cs="宋体"/>
          <w:color w:val="auto"/>
          <w:szCs w:val="21"/>
          <w:highlight w:val="none"/>
          <w:shd w:val="clear" w:color="auto" w:fill="FFFFFF"/>
          <w:lang w:eastAsia="zh-CN"/>
        </w:rPr>
        <w:t>。</w:t>
      </w:r>
    </w:p>
    <w:p w14:paraId="5C445BDD">
      <w:pPr>
        <w:spacing w:before="156" w:beforeLines="50" w:after="156" w:afterLines="50"/>
        <w:jc w:val="center"/>
        <w:rPr>
          <w:rFonts w:hint="eastAsia" w:ascii="黑体" w:hAnsi="黑体" w:eastAsia="黑体" w:cs="黑体"/>
          <w:color w:val="auto"/>
          <w:szCs w:val="21"/>
          <w:highlight w:val="none"/>
          <w:lang w:eastAsia="zh-CN"/>
        </w:rPr>
      </w:pPr>
      <w:r>
        <w:rPr>
          <w:rFonts w:hint="eastAsia" w:ascii="黑体" w:hAnsi="黑体" w:eastAsia="黑体" w:cs="黑体"/>
          <w:color w:val="auto"/>
          <w:szCs w:val="21"/>
          <w:highlight w:val="none"/>
        </w:rPr>
        <w:t>表1 酒精度 X</w:t>
      </w:r>
      <w:r>
        <w:rPr>
          <w:rFonts w:hint="eastAsia" w:ascii="黑体" w:hAnsi="黑体" w:eastAsia="黑体" w:cs="黑体"/>
          <w:color w:val="auto"/>
          <w:szCs w:val="21"/>
          <w:highlight w:val="none"/>
          <w:lang w:eastAsia="zh-CN"/>
        </w:rPr>
        <w:t>（</w:t>
      </w:r>
      <w:r>
        <w:rPr>
          <w:rFonts w:hint="eastAsia" w:ascii="黑体" w:hAnsi="黑体" w:eastAsia="黑体" w:cs="黑体"/>
          <w:color w:val="auto"/>
          <w:szCs w:val="21"/>
          <w:highlight w:val="none"/>
        </w:rPr>
        <w:t>45%vol≤X≤58%vol</w:t>
      </w:r>
      <w:r>
        <w:rPr>
          <w:rFonts w:hint="eastAsia" w:ascii="黑体" w:hAnsi="黑体" w:eastAsia="黑体" w:cs="黑体"/>
          <w:color w:val="auto"/>
          <w:szCs w:val="21"/>
          <w:highlight w:val="none"/>
          <w:lang w:eastAsia="zh-CN"/>
        </w:rPr>
        <w:t>）</w:t>
      </w:r>
    </w:p>
    <w:tbl>
      <w:tblPr>
        <w:tblStyle w:val="18"/>
        <w:tblW w:w="4843" w:type="pct"/>
        <w:jc w:val="center"/>
        <w:tblLayout w:type="fixed"/>
        <w:tblCellMar>
          <w:top w:w="0" w:type="dxa"/>
          <w:left w:w="108" w:type="dxa"/>
          <w:bottom w:w="0" w:type="dxa"/>
          <w:right w:w="108" w:type="dxa"/>
        </w:tblCellMar>
      </w:tblPr>
      <w:tblGrid>
        <w:gridCol w:w="1391"/>
        <w:gridCol w:w="2737"/>
        <w:gridCol w:w="2769"/>
        <w:gridCol w:w="2598"/>
      </w:tblGrid>
      <w:tr w14:paraId="6EB45454">
        <w:tblPrEx>
          <w:tblCellMar>
            <w:top w:w="0" w:type="dxa"/>
            <w:left w:w="108" w:type="dxa"/>
            <w:bottom w:w="0" w:type="dxa"/>
            <w:right w:w="108" w:type="dxa"/>
          </w:tblCellMar>
        </w:tblPrEx>
        <w:trPr>
          <w:trHeight w:val="397" w:hRule="atLeast"/>
          <w:jc w:val="center"/>
        </w:trPr>
        <w:tc>
          <w:tcPr>
            <w:tcW w:w="1209" w:type="dxa"/>
            <w:tcBorders>
              <w:top w:val="single" w:color="000000" w:sz="4" w:space="0"/>
              <w:left w:val="single" w:color="000000" w:sz="4" w:space="0"/>
              <w:bottom w:val="single" w:color="000000" w:sz="4" w:space="0"/>
              <w:right w:val="single" w:color="000000" w:sz="4" w:space="0"/>
            </w:tcBorders>
            <w:noWrap w:val="0"/>
            <w:vAlign w:val="center"/>
          </w:tcPr>
          <w:p w14:paraId="4DE83723">
            <w:pPr>
              <w:widowControl/>
              <w:jc w:val="center"/>
              <w:textAlignment w:val="center"/>
              <w:rPr>
                <w:rFonts w:hint="eastAsia" w:ascii="宋体" w:hAnsi="宋体" w:eastAsia="宋体" w:cs="宋体"/>
                <w:color w:val="auto"/>
                <w:sz w:val="18"/>
                <w:szCs w:val="18"/>
                <w:highlight w:val="none"/>
                <w:lang w:eastAsia="zh-CN"/>
              </w:rPr>
            </w:pPr>
            <w:r>
              <w:rPr>
                <w:rFonts w:hint="eastAsia" w:ascii="宋体" w:hAnsi="宋体" w:cs="宋体"/>
                <w:color w:val="auto"/>
                <w:kern w:val="0"/>
                <w:sz w:val="18"/>
                <w:szCs w:val="18"/>
                <w:highlight w:val="none"/>
                <w:lang w:val="en-US" w:eastAsia="zh-CN" w:bidi="ar"/>
              </w:rPr>
              <w:t>项目</w:t>
            </w:r>
          </w:p>
        </w:tc>
        <w:tc>
          <w:tcPr>
            <w:tcW w:w="2378" w:type="dxa"/>
            <w:tcBorders>
              <w:top w:val="single" w:color="000000" w:sz="4" w:space="0"/>
              <w:left w:val="single" w:color="000000" w:sz="4" w:space="0"/>
              <w:bottom w:val="single" w:color="000000" w:sz="4" w:space="0"/>
              <w:right w:val="single" w:color="000000" w:sz="4" w:space="0"/>
            </w:tcBorders>
            <w:noWrap w:val="0"/>
            <w:vAlign w:val="center"/>
          </w:tcPr>
          <w:p w14:paraId="6BB5DFFA">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特级</w:t>
            </w:r>
          </w:p>
        </w:tc>
        <w:tc>
          <w:tcPr>
            <w:tcW w:w="2406" w:type="dxa"/>
            <w:tcBorders>
              <w:top w:val="single" w:color="000000" w:sz="4" w:space="0"/>
              <w:left w:val="single" w:color="000000" w:sz="4" w:space="0"/>
              <w:bottom w:val="single" w:color="000000" w:sz="4" w:space="0"/>
              <w:right w:val="single" w:color="000000" w:sz="4" w:space="0"/>
            </w:tcBorders>
            <w:noWrap/>
            <w:vAlign w:val="center"/>
          </w:tcPr>
          <w:p w14:paraId="037570BA">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优级</w:t>
            </w:r>
          </w:p>
        </w:tc>
        <w:tc>
          <w:tcPr>
            <w:tcW w:w="2257" w:type="dxa"/>
            <w:tcBorders>
              <w:top w:val="single" w:color="000000" w:sz="4" w:space="0"/>
              <w:left w:val="single" w:color="000000" w:sz="4" w:space="0"/>
              <w:bottom w:val="single" w:color="000000" w:sz="4" w:space="0"/>
              <w:right w:val="single" w:color="000000" w:sz="4" w:space="0"/>
            </w:tcBorders>
            <w:noWrap w:val="0"/>
            <w:vAlign w:val="center"/>
          </w:tcPr>
          <w:p w14:paraId="1F00D7CA">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val="en-US" w:eastAsia="zh-CN" w:bidi="ar"/>
              </w:rPr>
              <w:t>一</w:t>
            </w:r>
            <w:r>
              <w:rPr>
                <w:rFonts w:hint="eastAsia" w:ascii="宋体" w:hAnsi="宋体" w:cs="宋体"/>
                <w:color w:val="auto"/>
                <w:kern w:val="0"/>
                <w:sz w:val="18"/>
                <w:szCs w:val="18"/>
                <w:highlight w:val="none"/>
                <w:lang w:bidi="ar"/>
              </w:rPr>
              <w:t>级</w:t>
            </w:r>
          </w:p>
        </w:tc>
      </w:tr>
      <w:tr w14:paraId="544D50BE">
        <w:tblPrEx>
          <w:tblCellMar>
            <w:top w:w="0" w:type="dxa"/>
            <w:left w:w="108" w:type="dxa"/>
            <w:bottom w:w="0" w:type="dxa"/>
            <w:right w:w="108" w:type="dxa"/>
          </w:tblCellMar>
        </w:tblPrEx>
        <w:trPr>
          <w:trHeight w:val="397" w:hRule="atLeast"/>
          <w:jc w:val="center"/>
        </w:trPr>
        <w:tc>
          <w:tcPr>
            <w:tcW w:w="1209" w:type="dxa"/>
            <w:tcBorders>
              <w:top w:val="single" w:color="000000" w:sz="4" w:space="0"/>
              <w:left w:val="single" w:color="000000" w:sz="4" w:space="0"/>
              <w:bottom w:val="single" w:color="000000" w:sz="4" w:space="0"/>
              <w:right w:val="single" w:color="000000" w:sz="4" w:space="0"/>
            </w:tcBorders>
            <w:noWrap w:val="0"/>
            <w:vAlign w:val="center"/>
          </w:tcPr>
          <w:p w14:paraId="65E7FC9F">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色泽和外观</w:t>
            </w:r>
          </w:p>
        </w:tc>
        <w:tc>
          <w:tcPr>
            <w:tcW w:w="7041" w:type="dxa"/>
            <w:gridSpan w:val="3"/>
            <w:tcBorders>
              <w:top w:val="single" w:color="000000" w:sz="4" w:space="0"/>
              <w:left w:val="single" w:color="000000" w:sz="4" w:space="0"/>
              <w:bottom w:val="single" w:color="000000" w:sz="4" w:space="0"/>
              <w:right w:val="single" w:color="000000" w:sz="4" w:space="0"/>
            </w:tcBorders>
            <w:noWrap w:val="0"/>
            <w:vAlign w:val="center"/>
          </w:tcPr>
          <w:p w14:paraId="194127ED">
            <w:pPr>
              <w:widowControl/>
              <w:jc w:val="center"/>
              <w:textAlignment w:val="center"/>
              <w:rPr>
                <w:rFonts w:hint="default" w:ascii="宋体" w:hAnsi="宋体" w:cs="宋体"/>
                <w:color w:val="auto"/>
                <w:kern w:val="0"/>
                <w:sz w:val="18"/>
                <w:szCs w:val="18"/>
                <w:highlight w:val="none"/>
                <w:lang w:val="en-US" w:bidi="ar"/>
              </w:rPr>
            </w:pPr>
            <w:r>
              <w:rPr>
                <w:rFonts w:hint="eastAsia" w:ascii="宋体" w:hAnsi="宋体" w:cs="宋体"/>
                <w:color w:val="auto"/>
                <w:kern w:val="0"/>
                <w:sz w:val="18"/>
                <w:szCs w:val="18"/>
                <w:highlight w:val="none"/>
                <w:lang w:bidi="ar"/>
              </w:rPr>
              <w:t>无色</w:t>
            </w:r>
            <w:r>
              <w:rPr>
                <w:rFonts w:hint="eastAsia" w:ascii="宋体" w:hAnsi="宋体" w:cs="宋体"/>
                <w:color w:val="auto"/>
                <w:kern w:val="0"/>
                <w:sz w:val="18"/>
                <w:szCs w:val="18"/>
                <w:highlight w:val="none"/>
                <w:lang w:eastAsia="zh-CN" w:bidi="ar"/>
              </w:rPr>
              <w:t>（</w:t>
            </w:r>
            <w:r>
              <w:rPr>
                <w:rFonts w:hint="eastAsia" w:ascii="宋体" w:hAnsi="宋体" w:cs="宋体"/>
                <w:color w:val="auto"/>
                <w:kern w:val="0"/>
                <w:sz w:val="18"/>
                <w:szCs w:val="18"/>
                <w:highlight w:val="none"/>
                <w:lang w:bidi="ar"/>
              </w:rPr>
              <w:t>或微黄</w:t>
            </w:r>
            <w:r>
              <w:rPr>
                <w:rFonts w:hint="eastAsia" w:ascii="宋体" w:hAnsi="宋体" w:cs="宋体"/>
                <w:color w:val="auto"/>
                <w:kern w:val="0"/>
                <w:sz w:val="18"/>
                <w:szCs w:val="18"/>
                <w:highlight w:val="none"/>
                <w:lang w:eastAsia="zh-CN" w:bidi="ar"/>
              </w:rPr>
              <w:t>）</w:t>
            </w:r>
            <w:r>
              <w:rPr>
                <w:rFonts w:hint="eastAsia" w:ascii="宋体" w:hAnsi="宋体" w:cs="宋体"/>
                <w:color w:val="auto"/>
                <w:kern w:val="0"/>
                <w:sz w:val="18"/>
                <w:szCs w:val="18"/>
                <w:highlight w:val="none"/>
                <w:lang w:bidi="ar"/>
              </w:rPr>
              <w:t>透明</w:t>
            </w:r>
            <w:r>
              <w:rPr>
                <w:rFonts w:hint="eastAsia" w:ascii="宋体" w:hAnsi="宋体" w:cs="宋体"/>
                <w:color w:val="auto"/>
                <w:kern w:val="0"/>
                <w:sz w:val="18"/>
                <w:szCs w:val="18"/>
                <w:highlight w:val="none"/>
                <w:lang w:eastAsia="zh-CN" w:bidi="ar"/>
              </w:rPr>
              <w:t>，</w:t>
            </w:r>
            <w:r>
              <w:rPr>
                <w:rFonts w:hint="eastAsia" w:ascii="宋体" w:hAnsi="宋体" w:cs="宋体"/>
                <w:color w:val="auto"/>
                <w:kern w:val="0"/>
                <w:sz w:val="18"/>
                <w:szCs w:val="18"/>
                <w:highlight w:val="none"/>
                <w:lang w:bidi="ar"/>
              </w:rPr>
              <w:t>无浑浊</w:t>
            </w:r>
            <w:r>
              <w:rPr>
                <w:rFonts w:hint="eastAsia" w:ascii="宋体" w:hAnsi="宋体" w:cs="宋体"/>
                <w:color w:val="auto"/>
                <w:kern w:val="0"/>
                <w:sz w:val="18"/>
                <w:szCs w:val="18"/>
                <w:highlight w:val="none"/>
                <w:lang w:eastAsia="zh-CN" w:bidi="ar"/>
              </w:rPr>
              <w:t>，</w:t>
            </w:r>
            <w:r>
              <w:rPr>
                <w:rFonts w:hint="eastAsia" w:ascii="宋体" w:hAnsi="宋体" w:cs="宋体"/>
                <w:color w:val="auto"/>
                <w:kern w:val="0"/>
                <w:sz w:val="18"/>
                <w:szCs w:val="18"/>
                <w:highlight w:val="none"/>
                <w:lang w:bidi="ar"/>
              </w:rPr>
              <w:t>无悬浮物</w:t>
            </w:r>
            <w:r>
              <w:rPr>
                <w:rFonts w:hint="eastAsia" w:ascii="宋体" w:hAnsi="宋体" w:cs="宋体"/>
                <w:color w:val="auto"/>
                <w:kern w:val="0"/>
                <w:sz w:val="18"/>
                <w:szCs w:val="18"/>
                <w:highlight w:val="none"/>
                <w:lang w:eastAsia="zh-CN" w:bidi="ar"/>
              </w:rPr>
              <w:t>，</w:t>
            </w:r>
            <w:r>
              <w:rPr>
                <w:rFonts w:hint="eastAsia" w:ascii="宋体" w:hAnsi="宋体" w:cs="宋体"/>
                <w:color w:val="auto"/>
                <w:kern w:val="0"/>
                <w:sz w:val="18"/>
                <w:szCs w:val="18"/>
                <w:highlight w:val="none"/>
                <w:lang w:bidi="ar"/>
              </w:rPr>
              <w:t>无沉淀物</w:t>
            </w:r>
            <w:r>
              <w:rPr>
                <w:rFonts w:hint="default" w:ascii="宋体" w:hAnsi="宋体" w:cs="宋体"/>
                <w:color w:val="auto"/>
                <w:kern w:val="0"/>
                <w:sz w:val="18"/>
                <w:szCs w:val="18"/>
                <w:highlight w:val="none"/>
                <w:vertAlign w:val="superscript"/>
                <w:lang w:val="en-US" w:bidi="ar"/>
              </w:rPr>
              <w:t>a</w:t>
            </w:r>
          </w:p>
        </w:tc>
      </w:tr>
      <w:tr w14:paraId="7E6F6D72">
        <w:tblPrEx>
          <w:tblCellMar>
            <w:top w:w="0" w:type="dxa"/>
            <w:left w:w="108" w:type="dxa"/>
            <w:bottom w:w="0" w:type="dxa"/>
            <w:right w:w="108" w:type="dxa"/>
          </w:tblCellMar>
        </w:tblPrEx>
        <w:trPr>
          <w:trHeight w:val="397" w:hRule="atLeast"/>
          <w:jc w:val="center"/>
        </w:trPr>
        <w:tc>
          <w:tcPr>
            <w:tcW w:w="1209" w:type="dxa"/>
            <w:tcBorders>
              <w:top w:val="single" w:color="000000" w:sz="4" w:space="0"/>
              <w:left w:val="single" w:color="000000" w:sz="4" w:space="0"/>
              <w:bottom w:val="single" w:color="000000" w:sz="4" w:space="0"/>
              <w:right w:val="single" w:color="000000" w:sz="4" w:space="0"/>
            </w:tcBorders>
            <w:noWrap w:val="0"/>
            <w:vAlign w:val="center"/>
          </w:tcPr>
          <w:p w14:paraId="5EB7DF51">
            <w:pPr>
              <w:widowControl/>
              <w:jc w:val="center"/>
              <w:textAlignment w:val="center"/>
              <w:rPr>
                <w:rFonts w:hint="eastAsia" w:ascii="宋体" w:hAnsi="宋体" w:eastAsia="宋体" w:cs="宋体"/>
                <w:color w:val="auto"/>
                <w:sz w:val="18"/>
                <w:szCs w:val="18"/>
                <w:highlight w:val="none"/>
                <w:lang w:val="en-US" w:eastAsia="zh-CN"/>
              </w:rPr>
            </w:pPr>
            <w:r>
              <w:rPr>
                <w:rFonts w:hint="eastAsia" w:ascii="宋体" w:hAnsi="宋体" w:cs="宋体"/>
                <w:color w:val="auto"/>
                <w:kern w:val="0"/>
                <w:sz w:val="18"/>
                <w:szCs w:val="18"/>
                <w:highlight w:val="none"/>
                <w:lang w:bidi="ar"/>
              </w:rPr>
              <w:t>香气</w:t>
            </w:r>
            <w:r>
              <w:rPr>
                <w:rFonts w:hint="eastAsia" w:cs="宋体"/>
                <w:color w:val="auto"/>
                <w:kern w:val="0"/>
                <w:sz w:val="18"/>
                <w:szCs w:val="18"/>
                <w:highlight w:val="none"/>
                <w:vertAlign w:val="superscript"/>
                <w:lang w:val="en-US" w:eastAsia="zh-CN" w:bidi="ar"/>
              </w:rPr>
              <w:t>b</w:t>
            </w:r>
          </w:p>
        </w:tc>
        <w:tc>
          <w:tcPr>
            <w:tcW w:w="2378" w:type="dxa"/>
            <w:tcBorders>
              <w:top w:val="single" w:color="000000" w:sz="4" w:space="0"/>
              <w:left w:val="single" w:color="000000" w:sz="4" w:space="0"/>
              <w:bottom w:val="single" w:color="000000" w:sz="4" w:space="0"/>
              <w:right w:val="single" w:color="000000" w:sz="4" w:space="0"/>
            </w:tcBorders>
            <w:noWrap w:val="0"/>
            <w:vAlign w:val="center"/>
          </w:tcPr>
          <w:p w14:paraId="08213641">
            <w:pPr>
              <w:widowControl/>
              <w:jc w:val="center"/>
              <w:textAlignment w:val="center"/>
              <w:rPr>
                <w:rFonts w:hint="eastAsia" w:ascii="宋体" w:hAnsi="宋体" w:eastAsia="宋体" w:cs="宋体"/>
                <w:color w:val="auto"/>
                <w:sz w:val="18"/>
                <w:szCs w:val="18"/>
                <w:highlight w:val="none"/>
                <w:lang w:val="en-US" w:eastAsia="zh-CN"/>
              </w:rPr>
            </w:pPr>
            <w:r>
              <w:rPr>
                <w:rFonts w:hint="eastAsia" w:ascii="宋体" w:hAnsi="宋体" w:cs="宋体"/>
                <w:color w:val="auto"/>
                <w:sz w:val="18"/>
                <w:szCs w:val="18"/>
                <w:highlight w:val="none"/>
                <w:lang w:val="en-US" w:eastAsia="zh-CN"/>
              </w:rPr>
              <w:t>粮谷</w:t>
            </w:r>
            <w:r>
              <w:rPr>
                <w:rFonts w:hint="eastAsia" w:ascii="宋体" w:hAnsi="宋体" w:eastAsia="宋体" w:cs="宋体"/>
                <w:color w:val="auto"/>
                <w:sz w:val="18"/>
                <w:szCs w:val="18"/>
                <w:highlight w:val="none"/>
                <w:lang w:val="en-US" w:eastAsia="zh-CN"/>
              </w:rPr>
              <w:t>发酵产生的酱香突出，</w:t>
            </w:r>
            <w:r>
              <w:rPr>
                <w:rFonts w:hint="eastAsia" w:ascii="宋体" w:hAnsi="宋体" w:cs="宋体"/>
                <w:color w:val="auto"/>
                <w:sz w:val="18"/>
                <w:szCs w:val="18"/>
                <w:highlight w:val="none"/>
                <w:lang w:val="en-US" w:eastAsia="zh-CN"/>
              </w:rPr>
              <w:t>坛贮</w:t>
            </w:r>
            <w:r>
              <w:rPr>
                <w:rFonts w:hint="eastAsia" w:ascii="宋体" w:hAnsi="宋体" w:eastAsia="宋体" w:cs="宋体"/>
                <w:color w:val="auto"/>
                <w:sz w:val="18"/>
                <w:szCs w:val="18"/>
                <w:highlight w:val="none"/>
                <w:lang w:val="en-US" w:eastAsia="zh-CN"/>
              </w:rPr>
              <w:t>陈香</w:t>
            </w:r>
            <w:r>
              <w:rPr>
                <w:rFonts w:hint="eastAsia" w:ascii="宋体" w:hAnsi="宋体" w:cs="宋体"/>
                <w:color w:val="auto"/>
                <w:sz w:val="18"/>
                <w:szCs w:val="18"/>
                <w:highlight w:val="none"/>
                <w:lang w:val="en-US" w:eastAsia="zh-CN"/>
              </w:rPr>
              <w:t>舒适，曲香、</w:t>
            </w:r>
            <w:r>
              <w:rPr>
                <w:rFonts w:hint="eastAsia" w:ascii="宋体" w:hAnsi="宋体" w:eastAsia="宋体" w:cs="宋体"/>
                <w:color w:val="auto"/>
                <w:sz w:val="18"/>
                <w:szCs w:val="18"/>
                <w:highlight w:val="none"/>
                <w:lang w:val="en-US" w:eastAsia="zh-CN"/>
              </w:rPr>
              <w:t>果香、花香</w:t>
            </w:r>
            <w:r>
              <w:rPr>
                <w:rFonts w:hint="eastAsia" w:ascii="宋体" w:hAnsi="宋体" w:cs="宋体"/>
                <w:color w:val="auto"/>
                <w:sz w:val="18"/>
                <w:szCs w:val="18"/>
                <w:highlight w:val="none"/>
                <w:lang w:val="en-US" w:eastAsia="zh-CN"/>
              </w:rPr>
              <w:t>、</w:t>
            </w:r>
            <w:r>
              <w:rPr>
                <w:rFonts w:hint="eastAsia" w:ascii="宋体" w:hAnsi="宋体" w:eastAsia="宋体" w:cs="宋体"/>
                <w:color w:val="auto"/>
                <w:sz w:val="18"/>
                <w:szCs w:val="18"/>
                <w:highlight w:val="none"/>
                <w:lang w:val="en-US" w:eastAsia="zh-CN"/>
              </w:rPr>
              <w:t>焙烤香等多种香气协调、平衡、舒适</w:t>
            </w:r>
          </w:p>
        </w:tc>
        <w:tc>
          <w:tcPr>
            <w:tcW w:w="2406" w:type="dxa"/>
            <w:tcBorders>
              <w:top w:val="single" w:color="000000" w:sz="4" w:space="0"/>
              <w:left w:val="single" w:color="000000" w:sz="4" w:space="0"/>
              <w:bottom w:val="single" w:color="000000" w:sz="4" w:space="0"/>
              <w:right w:val="single" w:color="000000" w:sz="4" w:space="0"/>
            </w:tcBorders>
            <w:noWrap w:val="0"/>
            <w:vAlign w:val="center"/>
          </w:tcPr>
          <w:p w14:paraId="4AE73C6F">
            <w:pPr>
              <w:widowControl/>
              <w:jc w:val="center"/>
              <w:textAlignment w:val="center"/>
              <w:rPr>
                <w:rFonts w:ascii="宋体" w:hAnsi="宋体" w:cs="宋体"/>
                <w:color w:val="auto"/>
                <w:sz w:val="18"/>
                <w:szCs w:val="18"/>
                <w:highlight w:val="none"/>
              </w:rPr>
            </w:pPr>
            <w:r>
              <w:rPr>
                <w:rFonts w:hint="eastAsia" w:ascii="宋体" w:hAnsi="宋体" w:cs="宋体"/>
                <w:color w:val="auto"/>
                <w:sz w:val="18"/>
                <w:szCs w:val="18"/>
                <w:highlight w:val="none"/>
                <w:lang w:val="en-US" w:eastAsia="zh-CN"/>
              </w:rPr>
              <w:t>粮谷</w:t>
            </w:r>
            <w:r>
              <w:rPr>
                <w:rFonts w:hint="eastAsia" w:ascii="宋体" w:hAnsi="宋体" w:eastAsia="宋体" w:cs="宋体"/>
                <w:color w:val="auto"/>
                <w:sz w:val="18"/>
                <w:szCs w:val="18"/>
                <w:highlight w:val="none"/>
                <w:lang w:val="en-US" w:eastAsia="zh-CN"/>
              </w:rPr>
              <w:t>发酵产生的酱香</w:t>
            </w:r>
            <w:r>
              <w:rPr>
                <w:rFonts w:hint="eastAsia" w:ascii="宋体" w:hAnsi="宋体" w:cs="宋体"/>
                <w:color w:val="auto"/>
                <w:sz w:val="18"/>
                <w:szCs w:val="18"/>
                <w:highlight w:val="none"/>
                <w:lang w:val="en-US" w:eastAsia="zh-CN"/>
              </w:rPr>
              <w:t>突出，坛贮</w:t>
            </w:r>
            <w:r>
              <w:rPr>
                <w:rFonts w:hint="eastAsia" w:ascii="宋体" w:hAnsi="宋体" w:eastAsia="宋体" w:cs="宋体"/>
                <w:color w:val="auto"/>
                <w:sz w:val="18"/>
                <w:szCs w:val="18"/>
                <w:highlight w:val="none"/>
                <w:lang w:val="en-US" w:eastAsia="zh-CN"/>
              </w:rPr>
              <w:t>陈香</w:t>
            </w:r>
            <w:r>
              <w:rPr>
                <w:rFonts w:hint="eastAsia" w:ascii="宋体" w:hAnsi="宋体" w:cs="宋体"/>
                <w:color w:val="auto"/>
                <w:sz w:val="18"/>
                <w:szCs w:val="18"/>
                <w:highlight w:val="none"/>
                <w:lang w:val="en-US" w:eastAsia="zh-CN"/>
              </w:rPr>
              <w:t>明显，</w:t>
            </w:r>
            <w:r>
              <w:rPr>
                <w:rFonts w:hint="default" w:ascii="宋体" w:hAnsi="宋体" w:eastAsia="宋体" w:cs="宋体"/>
                <w:color w:val="auto"/>
                <w:sz w:val="18"/>
                <w:szCs w:val="18"/>
                <w:highlight w:val="none"/>
                <w:lang w:val="en-US" w:eastAsia="zh-CN"/>
              </w:rPr>
              <w:t>曲香</w:t>
            </w:r>
            <w:r>
              <w:rPr>
                <w:rFonts w:hint="eastAsia" w:ascii="宋体" w:hAnsi="宋体" w:cs="宋体"/>
                <w:color w:val="auto"/>
                <w:sz w:val="18"/>
                <w:szCs w:val="18"/>
                <w:highlight w:val="none"/>
                <w:lang w:val="en-US" w:eastAsia="zh-CN"/>
              </w:rPr>
              <w:t>、粮香、</w:t>
            </w:r>
            <w:r>
              <w:rPr>
                <w:rFonts w:hint="default" w:ascii="宋体" w:hAnsi="宋体" w:eastAsia="宋体" w:cs="宋体"/>
                <w:color w:val="auto"/>
                <w:sz w:val="18"/>
                <w:szCs w:val="18"/>
                <w:highlight w:val="none"/>
                <w:lang w:val="en-US" w:eastAsia="zh-CN"/>
              </w:rPr>
              <w:t>果香、花香、焙烤香等多种香气协调、平衡</w:t>
            </w:r>
          </w:p>
        </w:tc>
        <w:tc>
          <w:tcPr>
            <w:tcW w:w="2257" w:type="dxa"/>
            <w:tcBorders>
              <w:top w:val="single" w:color="000000" w:sz="4" w:space="0"/>
              <w:left w:val="single" w:color="000000" w:sz="4" w:space="0"/>
              <w:bottom w:val="single" w:color="000000" w:sz="4" w:space="0"/>
              <w:right w:val="single" w:color="000000" w:sz="4" w:space="0"/>
            </w:tcBorders>
            <w:noWrap w:val="0"/>
            <w:vAlign w:val="center"/>
          </w:tcPr>
          <w:p w14:paraId="69E2020C">
            <w:pPr>
              <w:widowControl/>
              <w:jc w:val="center"/>
              <w:textAlignment w:val="center"/>
              <w:rPr>
                <w:rFonts w:hint="eastAsia" w:ascii="宋体" w:hAnsi="宋体" w:eastAsia="宋体" w:cs="宋体"/>
                <w:color w:val="auto"/>
                <w:sz w:val="18"/>
                <w:szCs w:val="18"/>
                <w:highlight w:val="none"/>
                <w:lang w:val="en-US" w:eastAsia="zh-CN"/>
              </w:rPr>
            </w:pPr>
            <w:r>
              <w:rPr>
                <w:rFonts w:hint="eastAsia" w:ascii="宋体" w:hAnsi="宋体" w:cs="宋体"/>
                <w:color w:val="auto"/>
                <w:sz w:val="18"/>
                <w:szCs w:val="18"/>
                <w:highlight w:val="none"/>
                <w:lang w:val="en-US" w:eastAsia="zh-CN"/>
              </w:rPr>
              <w:t>粮谷</w:t>
            </w:r>
            <w:r>
              <w:rPr>
                <w:rFonts w:hint="eastAsia" w:ascii="宋体" w:hAnsi="宋体" w:eastAsia="宋体" w:cs="宋体"/>
                <w:color w:val="auto"/>
                <w:sz w:val="18"/>
                <w:szCs w:val="18"/>
                <w:highlight w:val="none"/>
                <w:lang w:val="en-US" w:eastAsia="zh-CN"/>
              </w:rPr>
              <w:t>发酵产生的酱香</w:t>
            </w:r>
            <w:r>
              <w:rPr>
                <w:rFonts w:hint="default" w:ascii="宋体" w:hAnsi="宋体" w:eastAsia="宋体" w:cs="宋体"/>
                <w:color w:val="auto"/>
                <w:sz w:val="18"/>
                <w:szCs w:val="18"/>
                <w:highlight w:val="none"/>
                <w:lang w:val="en-US" w:eastAsia="zh-CN"/>
              </w:rPr>
              <w:t>明显</w:t>
            </w:r>
            <w:r>
              <w:rPr>
                <w:rFonts w:hint="eastAsia" w:ascii="宋体" w:hAnsi="宋体" w:eastAsia="宋体" w:cs="宋体"/>
                <w:color w:val="auto"/>
                <w:sz w:val="18"/>
                <w:szCs w:val="18"/>
                <w:highlight w:val="none"/>
                <w:lang w:val="en-US" w:eastAsia="zh-CN"/>
              </w:rPr>
              <w:t>，</w:t>
            </w:r>
            <w:r>
              <w:rPr>
                <w:rFonts w:hint="eastAsia" w:ascii="宋体" w:hAnsi="宋体" w:cs="宋体"/>
                <w:color w:val="auto"/>
                <w:sz w:val="18"/>
                <w:szCs w:val="18"/>
                <w:highlight w:val="none"/>
                <w:lang w:val="en-US" w:eastAsia="zh-CN"/>
              </w:rPr>
              <w:t>曲香、</w:t>
            </w:r>
            <w:r>
              <w:rPr>
                <w:rFonts w:hint="default" w:ascii="宋体" w:hAnsi="宋体" w:eastAsia="宋体" w:cs="宋体"/>
                <w:color w:val="auto"/>
                <w:sz w:val="18"/>
                <w:szCs w:val="18"/>
                <w:highlight w:val="none"/>
                <w:lang w:val="en-US" w:eastAsia="zh-CN"/>
              </w:rPr>
              <w:t>果香、粮香、焙烤香等多种香气协调、平衡</w:t>
            </w:r>
          </w:p>
        </w:tc>
      </w:tr>
      <w:tr w14:paraId="528D397A">
        <w:tblPrEx>
          <w:tblCellMar>
            <w:top w:w="0" w:type="dxa"/>
            <w:left w:w="108" w:type="dxa"/>
            <w:bottom w:w="0" w:type="dxa"/>
            <w:right w:w="108" w:type="dxa"/>
          </w:tblCellMar>
        </w:tblPrEx>
        <w:trPr>
          <w:trHeight w:val="397" w:hRule="atLeast"/>
          <w:jc w:val="center"/>
        </w:trPr>
        <w:tc>
          <w:tcPr>
            <w:tcW w:w="1209" w:type="dxa"/>
            <w:tcBorders>
              <w:top w:val="single" w:color="000000" w:sz="4" w:space="0"/>
              <w:left w:val="single" w:color="000000" w:sz="4" w:space="0"/>
              <w:bottom w:val="single" w:color="000000" w:sz="4" w:space="0"/>
              <w:right w:val="single" w:color="000000" w:sz="4" w:space="0"/>
            </w:tcBorders>
            <w:noWrap w:val="0"/>
            <w:vAlign w:val="center"/>
          </w:tcPr>
          <w:p w14:paraId="6255B846">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口味口感</w:t>
            </w:r>
            <w:r>
              <w:rPr>
                <w:rFonts w:hint="eastAsia" w:cs="宋体"/>
                <w:color w:val="auto"/>
                <w:kern w:val="0"/>
                <w:sz w:val="18"/>
                <w:szCs w:val="18"/>
                <w:highlight w:val="none"/>
                <w:vertAlign w:val="superscript"/>
                <w:lang w:val="en-US" w:eastAsia="zh-CN" w:bidi="ar"/>
              </w:rPr>
              <w:t>b</w:t>
            </w:r>
          </w:p>
        </w:tc>
        <w:tc>
          <w:tcPr>
            <w:tcW w:w="2378" w:type="dxa"/>
            <w:tcBorders>
              <w:top w:val="single" w:color="000000" w:sz="4" w:space="0"/>
              <w:left w:val="single" w:color="000000" w:sz="4" w:space="0"/>
              <w:bottom w:val="single" w:color="000000" w:sz="4" w:space="0"/>
              <w:right w:val="single" w:color="000000" w:sz="4" w:space="0"/>
            </w:tcBorders>
            <w:noWrap w:val="0"/>
            <w:vAlign w:val="center"/>
          </w:tcPr>
          <w:p w14:paraId="2EF1405C">
            <w:pPr>
              <w:widowControl/>
              <w:jc w:val="center"/>
              <w:textAlignment w:val="center"/>
              <w:rPr>
                <w:rFonts w:ascii="宋体" w:hAnsi="宋体" w:cs="宋体"/>
                <w:color w:val="auto"/>
                <w:sz w:val="18"/>
                <w:szCs w:val="18"/>
                <w:highlight w:val="none"/>
              </w:rPr>
            </w:pPr>
            <w:r>
              <w:rPr>
                <w:rFonts w:hint="eastAsia" w:ascii="宋体" w:hAnsi="宋体" w:eastAsia="宋体" w:cs="宋体"/>
                <w:color w:val="auto"/>
                <w:sz w:val="18"/>
                <w:szCs w:val="18"/>
                <w:highlight w:val="none"/>
                <w:lang w:val="en-US" w:eastAsia="zh-CN"/>
              </w:rPr>
              <w:t>入口酒体</w:t>
            </w:r>
            <w:r>
              <w:rPr>
                <w:rFonts w:hint="eastAsia" w:ascii="宋体" w:hAnsi="宋体" w:cs="宋体"/>
                <w:color w:val="auto"/>
                <w:sz w:val="18"/>
                <w:szCs w:val="18"/>
                <w:highlight w:val="none"/>
                <w:lang w:val="en-US" w:eastAsia="zh-CN"/>
              </w:rPr>
              <w:t>厚重，</w:t>
            </w:r>
            <w:r>
              <w:rPr>
                <w:rFonts w:hint="default" w:ascii="宋体" w:hAnsi="宋体" w:eastAsia="宋体" w:cs="宋体"/>
                <w:color w:val="auto"/>
                <w:sz w:val="18"/>
                <w:szCs w:val="18"/>
                <w:highlight w:val="none"/>
                <w:lang w:val="en-US" w:eastAsia="zh-CN"/>
              </w:rPr>
              <w:t>绵润丰满</w:t>
            </w:r>
            <w:r>
              <w:rPr>
                <w:rFonts w:hint="eastAsia" w:ascii="宋体" w:hAnsi="宋体" w:eastAsia="宋体" w:cs="宋体"/>
                <w:color w:val="auto"/>
                <w:sz w:val="18"/>
                <w:szCs w:val="18"/>
                <w:highlight w:val="none"/>
                <w:lang w:val="en-US" w:eastAsia="zh-CN"/>
              </w:rPr>
              <w:t>，</w:t>
            </w:r>
            <w:r>
              <w:rPr>
                <w:rFonts w:hint="eastAsia" w:ascii="宋体" w:hAnsi="宋体" w:cs="宋体"/>
                <w:color w:val="auto"/>
                <w:sz w:val="18"/>
                <w:szCs w:val="18"/>
                <w:highlight w:val="none"/>
                <w:lang w:val="en-US" w:eastAsia="zh-CN"/>
              </w:rPr>
              <w:t>细腻丝滑，</w:t>
            </w:r>
            <w:r>
              <w:rPr>
                <w:rFonts w:hint="default" w:ascii="宋体" w:hAnsi="宋体" w:eastAsia="宋体" w:cs="宋体"/>
                <w:color w:val="auto"/>
                <w:sz w:val="18"/>
                <w:szCs w:val="18"/>
                <w:highlight w:val="none"/>
                <w:lang w:val="en-US" w:eastAsia="zh-CN"/>
              </w:rPr>
              <w:t>诸味协调</w:t>
            </w:r>
            <w:r>
              <w:rPr>
                <w:rFonts w:hint="eastAsia" w:ascii="宋体" w:hAnsi="宋体" w:eastAsia="宋体" w:cs="宋体"/>
                <w:color w:val="auto"/>
                <w:sz w:val="18"/>
                <w:szCs w:val="18"/>
                <w:highlight w:val="none"/>
                <w:lang w:val="en-US" w:eastAsia="zh-CN"/>
              </w:rPr>
              <w:t>，</w:t>
            </w:r>
            <w:r>
              <w:rPr>
                <w:rFonts w:hint="default" w:ascii="宋体" w:hAnsi="宋体" w:eastAsia="宋体" w:cs="宋体"/>
                <w:color w:val="auto"/>
                <w:sz w:val="18"/>
                <w:szCs w:val="18"/>
                <w:highlight w:val="none"/>
                <w:lang w:val="en-US" w:eastAsia="zh-CN"/>
              </w:rPr>
              <w:t>回味悠长</w:t>
            </w:r>
          </w:p>
        </w:tc>
        <w:tc>
          <w:tcPr>
            <w:tcW w:w="2406" w:type="dxa"/>
            <w:tcBorders>
              <w:top w:val="single" w:color="000000" w:sz="4" w:space="0"/>
              <w:left w:val="single" w:color="000000" w:sz="4" w:space="0"/>
              <w:bottom w:val="single" w:color="000000" w:sz="4" w:space="0"/>
              <w:right w:val="single" w:color="000000" w:sz="4" w:space="0"/>
            </w:tcBorders>
            <w:noWrap w:val="0"/>
            <w:vAlign w:val="center"/>
          </w:tcPr>
          <w:p w14:paraId="544A49BD">
            <w:pPr>
              <w:widowControl/>
              <w:jc w:val="center"/>
              <w:textAlignment w:val="center"/>
              <w:rPr>
                <w:rFonts w:ascii="宋体" w:hAnsi="宋体" w:cs="宋体"/>
                <w:color w:val="auto"/>
                <w:sz w:val="18"/>
                <w:szCs w:val="18"/>
                <w:highlight w:val="none"/>
              </w:rPr>
            </w:pPr>
            <w:r>
              <w:rPr>
                <w:rFonts w:hint="eastAsia" w:ascii="宋体" w:hAnsi="宋体" w:eastAsia="宋体" w:cs="宋体"/>
                <w:color w:val="auto"/>
                <w:sz w:val="18"/>
                <w:szCs w:val="18"/>
                <w:highlight w:val="none"/>
                <w:lang w:val="en-US" w:eastAsia="zh-CN"/>
              </w:rPr>
              <w:t>入口酒体醇厚，</w:t>
            </w:r>
            <w:r>
              <w:rPr>
                <w:rFonts w:hint="default" w:ascii="宋体" w:hAnsi="宋体" w:eastAsia="宋体" w:cs="宋体"/>
                <w:color w:val="auto"/>
                <w:sz w:val="18"/>
                <w:szCs w:val="18"/>
                <w:highlight w:val="none"/>
                <w:lang w:val="en-US" w:eastAsia="zh-CN"/>
              </w:rPr>
              <w:t>圆润丰满</w:t>
            </w:r>
            <w:r>
              <w:rPr>
                <w:rFonts w:hint="eastAsia" w:ascii="宋体" w:hAnsi="宋体" w:eastAsia="宋体" w:cs="宋体"/>
                <w:color w:val="auto"/>
                <w:sz w:val="18"/>
                <w:szCs w:val="18"/>
                <w:highlight w:val="none"/>
                <w:lang w:val="en-US" w:eastAsia="zh-CN"/>
              </w:rPr>
              <w:t>，</w:t>
            </w:r>
            <w:r>
              <w:rPr>
                <w:rFonts w:hint="eastAsia" w:ascii="宋体" w:hAnsi="宋体" w:cs="宋体"/>
                <w:color w:val="auto"/>
                <w:sz w:val="18"/>
                <w:szCs w:val="18"/>
                <w:highlight w:val="none"/>
                <w:lang w:val="en-US" w:eastAsia="zh-CN"/>
              </w:rPr>
              <w:t>细腻丝滑，</w:t>
            </w:r>
            <w:r>
              <w:rPr>
                <w:rFonts w:hint="default" w:ascii="宋体" w:hAnsi="宋体" w:eastAsia="宋体" w:cs="宋体"/>
                <w:color w:val="auto"/>
                <w:sz w:val="18"/>
                <w:szCs w:val="18"/>
                <w:highlight w:val="none"/>
                <w:lang w:val="en-US" w:eastAsia="zh-CN"/>
              </w:rPr>
              <w:t>诸味协调</w:t>
            </w:r>
            <w:r>
              <w:rPr>
                <w:rFonts w:hint="eastAsia" w:ascii="宋体" w:hAnsi="宋体" w:eastAsia="宋体" w:cs="宋体"/>
                <w:color w:val="auto"/>
                <w:sz w:val="18"/>
                <w:szCs w:val="18"/>
                <w:highlight w:val="none"/>
                <w:lang w:val="en-US" w:eastAsia="zh-CN"/>
              </w:rPr>
              <w:t>，</w:t>
            </w:r>
            <w:r>
              <w:rPr>
                <w:rFonts w:hint="default" w:ascii="宋体" w:hAnsi="宋体" w:eastAsia="宋体" w:cs="宋体"/>
                <w:color w:val="auto"/>
                <w:sz w:val="18"/>
                <w:szCs w:val="18"/>
                <w:highlight w:val="none"/>
                <w:lang w:val="en-US" w:eastAsia="zh-CN"/>
              </w:rPr>
              <w:t>回味悠长</w:t>
            </w:r>
          </w:p>
        </w:tc>
        <w:tc>
          <w:tcPr>
            <w:tcW w:w="2257" w:type="dxa"/>
            <w:tcBorders>
              <w:top w:val="single" w:color="000000" w:sz="4" w:space="0"/>
              <w:left w:val="single" w:color="000000" w:sz="4" w:space="0"/>
              <w:bottom w:val="single" w:color="000000" w:sz="4" w:space="0"/>
              <w:right w:val="single" w:color="000000" w:sz="4" w:space="0"/>
            </w:tcBorders>
            <w:noWrap w:val="0"/>
            <w:vAlign w:val="center"/>
          </w:tcPr>
          <w:p w14:paraId="302DCC85">
            <w:pPr>
              <w:widowControl/>
              <w:jc w:val="center"/>
              <w:textAlignment w:val="center"/>
              <w:rPr>
                <w:rFonts w:ascii="宋体" w:hAnsi="宋体" w:cs="宋体"/>
                <w:color w:val="auto"/>
                <w:sz w:val="18"/>
                <w:szCs w:val="18"/>
                <w:highlight w:val="none"/>
              </w:rPr>
            </w:pPr>
            <w:r>
              <w:rPr>
                <w:rFonts w:hint="eastAsia" w:ascii="宋体" w:hAnsi="宋体" w:eastAsia="宋体" w:cs="宋体"/>
                <w:color w:val="auto"/>
                <w:sz w:val="18"/>
                <w:szCs w:val="18"/>
                <w:highlight w:val="none"/>
                <w:lang w:val="en-US" w:eastAsia="zh-CN"/>
              </w:rPr>
              <w:t>入口酒体</w:t>
            </w:r>
            <w:r>
              <w:rPr>
                <w:rFonts w:hint="eastAsia" w:ascii="宋体" w:hAnsi="宋体" w:cs="宋体"/>
                <w:color w:val="auto"/>
                <w:sz w:val="18"/>
                <w:szCs w:val="18"/>
                <w:highlight w:val="none"/>
                <w:lang w:val="en-US" w:eastAsia="zh-CN"/>
              </w:rPr>
              <w:t>醇和，</w:t>
            </w:r>
            <w:r>
              <w:rPr>
                <w:rFonts w:hint="default" w:ascii="宋体" w:hAnsi="宋体" w:eastAsia="宋体" w:cs="宋体"/>
                <w:color w:val="auto"/>
                <w:sz w:val="18"/>
                <w:szCs w:val="18"/>
                <w:highlight w:val="none"/>
                <w:lang w:val="en-US" w:eastAsia="zh-CN"/>
              </w:rPr>
              <w:t>圆润</w:t>
            </w:r>
            <w:r>
              <w:rPr>
                <w:rFonts w:hint="eastAsia" w:ascii="宋体" w:hAnsi="宋体" w:cs="宋体"/>
                <w:color w:val="auto"/>
                <w:sz w:val="18"/>
                <w:szCs w:val="18"/>
                <w:highlight w:val="none"/>
                <w:lang w:val="en-US" w:eastAsia="zh-CN"/>
              </w:rPr>
              <w:t>丰富，</w:t>
            </w:r>
            <w:r>
              <w:rPr>
                <w:rFonts w:hint="default" w:ascii="宋体" w:hAnsi="宋体" w:eastAsia="宋体" w:cs="宋体"/>
                <w:color w:val="auto"/>
                <w:sz w:val="18"/>
                <w:szCs w:val="18"/>
                <w:highlight w:val="none"/>
                <w:lang w:val="en-US" w:eastAsia="zh-CN"/>
              </w:rPr>
              <w:t>后味干净</w:t>
            </w:r>
            <w:r>
              <w:rPr>
                <w:rFonts w:hint="eastAsia" w:ascii="宋体" w:hAnsi="宋体" w:cs="宋体"/>
                <w:color w:val="auto"/>
                <w:sz w:val="18"/>
                <w:szCs w:val="18"/>
                <w:highlight w:val="none"/>
                <w:lang w:val="en-US" w:eastAsia="zh-CN"/>
              </w:rPr>
              <w:t>，协调舒适，</w:t>
            </w:r>
            <w:r>
              <w:rPr>
                <w:rFonts w:hint="default" w:ascii="宋体" w:hAnsi="宋体" w:eastAsia="宋体" w:cs="宋体"/>
                <w:color w:val="auto"/>
                <w:sz w:val="18"/>
                <w:szCs w:val="18"/>
                <w:highlight w:val="none"/>
                <w:lang w:val="en-US" w:eastAsia="zh-CN"/>
              </w:rPr>
              <w:t>回味长</w:t>
            </w:r>
          </w:p>
        </w:tc>
      </w:tr>
      <w:tr w14:paraId="0F6337CB">
        <w:tblPrEx>
          <w:tblCellMar>
            <w:top w:w="0" w:type="dxa"/>
            <w:left w:w="108" w:type="dxa"/>
            <w:bottom w:w="0" w:type="dxa"/>
            <w:right w:w="108" w:type="dxa"/>
          </w:tblCellMar>
        </w:tblPrEx>
        <w:trPr>
          <w:trHeight w:val="397" w:hRule="atLeast"/>
          <w:jc w:val="center"/>
        </w:trPr>
        <w:tc>
          <w:tcPr>
            <w:tcW w:w="1209" w:type="dxa"/>
            <w:tcBorders>
              <w:top w:val="single" w:color="000000" w:sz="4" w:space="0"/>
              <w:left w:val="single" w:color="000000" w:sz="4" w:space="0"/>
              <w:bottom w:val="single" w:color="000000" w:sz="4" w:space="0"/>
              <w:right w:val="single" w:color="000000" w:sz="4" w:space="0"/>
            </w:tcBorders>
            <w:noWrap w:val="0"/>
            <w:vAlign w:val="center"/>
          </w:tcPr>
          <w:p w14:paraId="6925230F">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空杯香</w:t>
            </w:r>
          </w:p>
        </w:tc>
        <w:tc>
          <w:tcPr>
            <w:tcW w:w="2378" w:type="dxa"/>
            <w:tcBorders>
              <w:top w:val="single" w:color="000000" w:sz="4" w:space="0"/>
              <w:left w:val="single" w:color="000000" w:sz="4" w:space="0"/>
              <w:bottom w:val="single" w:color="000000" w:sz="4" w:space="0"/>
              <w:right w:val="single" w:color="000000" w:sz="4" w:space="0"/>
            </w:tcBorders>
            <w:noWrap w:val="0"/>
            <w:vAlign w:val="center"/>
          </w:tcPr>
          <w:p w14:paraId="5D388618">
            <w:pPr>
              <w:widowControl/>
              <w:jc w:val="center"/>
              <w:textAlignment w:val="center"/>
              <w:rPr>
                <w:rFonts w:hint="default" w:ascii="宋体" w:hAnsi="宋体" w:cs="宋体"/>
                <w:color w:val="auto"/>
                <w:kern w:val="0"/>
                <w:sz w:val="18"/>
                <w:szCs w:val="18"/>
                <w:highlight w:val="none"/>
                <w:lang w:val="en-US" w:bidi="ar"/>
              </w:rPr>
            </w:pPr>
            <w:r>
              <w:rPr>
                <w:rFonts w:hint="eastAsia" w:ascii="宋体" w:hAnsi="宋体" w:eastAsia="宋体" w:cs="宋体"/>
                <w:color w:val="auto"/>
                <w:sz w:val="18"/>
                <w:szCs w:val="18"/>
                <w:highlight w:val="none"/>
                <w:lang w:val="en-US" w:eastAsia="zh-CN"/>
              </w:rPr>
              <w:t>空杯留香持久</w:t>
            </w:r>
          </w:p>
        </w:tc>
        <w:tc>
          <w:tcPr>
            <w:tcW w:w="2406" w:type="dxa"/>
            <w:tcBorders>
              <w:top w:val="single" w:color="000000" w:sz="4" w:space="0"/>
              <w:left w:val="single" w:color="000000" w:sz="4" w:space="0"/>
              <w:bottom w:val="single" w:color="000000" w:sz="4" w:space="0"/>
              <w:right w:val="single" w:color="000000" w:sz="4" w:space="0"/>
            </w:tcBorders>
            <w:noWrap w:val="0"/>
            <w:vAlign w:val="center"/>
          </w:tcPr>
          <w:p w14:paraId="5E966E04">
            <w:pPr>
              <w:widowControl/>
              <w:jc w:val="center"/>
              <w:textAlignment w:val="center"/>
              <w:rPr>
                <w:color w:val="auto"/>
                <w:highlight w:val="none"/>
              </w:rPr>
            </w:pPr>
            <w:r>
              <w:rPr>
                <w:rFonts w:hint="default" w:ascii="宋体" w:hAnsi="宋体" w:eastAsia="宋体" w:cs="宋体"/>
                <w:color w:val="auto"/>
                <w:sz w:val="18"/>
                <w:szCs w:val="18"/>
                <w:highlight w:val="none"/>
                <w:lang w:val="en-US" w:eastAsia="zh-CN"/>
              </w:rPr>
              <w:t>空杯留香持久</w:t>
            </w:r>
          </w:p>
        </w:tc>
        <w:tc>
          <w:tcPr>
            <w:tcW w:w="2257" w:type="dxa"/>
            <w:tcBorders>
              <w:top w:val="single" w:color="000000" w:sz="4" w:space="0"/>
              <w:left w:val="single" w:color="000000" w:sz="4" w:space="0"/>
              <w:bottom w:val="single" w:color="000000" w:sz="4" w:space="0"/>
              <w:right w:val="single" w:color="000000" w:sz="4" w:space="0"/>
            </w:tcBorders>
            <w:noWrap w:val="0"/>
            <w:vAlign w:val="center"/>
          </w:tcPr>
          <w:p w14:paraId="1CF032A9">
            <w:pPr>
              <w:widowControl/>
              <w:jc w:val="center"/>
              <w:textAlignment w:val="center"/>
              <w:rPr>
                <w:color w:val="auto"/>
                <w:highlight w:val="none"/>
              </w:rPr>
            </w:pPr>
            <w:r>
              <w:rPr>
                <w:rFonts w:hint="default" w:ascii="宋体" w:hAnsi="宋体" w:eastAsia="宋体" w:cs="宋体"/>
                <w:color w:val="auto"/>
                <w:sz w:val="18"/>
                <w:szCs w:val="18"/>
                <w:highlight w:val="none"/>
                <w:lang w:val="en-US" w:eastAsia="zh-CN"/>
              </w:rPr>
              <w:t>空杯留香久</w:t>
            </w:r>
          </w:p>
        </w:tc>
      </w:tr>
      <w:tr w14:paraId="57792C2C">
        <w:tblPrEx>
          <w:tblCellMar>
            <w:top w:w="0" w:type="dxa"/>
            <w:left w:w="108" w:type="dxa"/>
            <w:bottom w:w="0" w:type="dxa"/>
            <w:right w:w="108" w:type="dxa"/>
          </w:tblCellMar>
        </w:tblPrEx>
        <w:trPr>
          <w:trHeight w:val="397" w:hRule="atLeast"/>
          <w:jc w:val="center"/>
        </w:trPr>
        <w:tc>
          <w:tcPr>
            <w:tcW w:w="1209" w:type="dxa"/>
            <w:tcBorders>
              <w:top w:val="single" w:color="000000" w:sz="4" w:space="0"/>
              <w:left w:val="single" w:color="000000" w:sz="4" w:space="0"/>
              <w:bottom w:val="single" w:color="000000" w:sz="4" w:space="0"/>
              <w:right w:val="single" w:color="000000" w:sz="4" w:space="0"/>
            </w:tcBorders>
            <w:noWrap w:val="0"/>
            <w:vAlign w:val="center"/>
          </w:tcPr>
          <w:p w14:paraId="43DCCB85">
            <w:pPr>
              <w:widowControl/>
              <w:jc w:val="center"/>
              <w:textAlignment w:val="center"/>
              <w:rPr>
                <w:rFonts w:hint="eastAsia" w:ascii="宋体" w:hAnsi="宋体" w:cs="宋体"/>
                <w:color w:val="auto"/>
                <w:kern w:val="0"/>
                <w:sz w:val="18"/>
                <w:szCs w:val="18"/>
                <w:highlight w:val="none"/>
                <w:lang w:bidi="ar"/>
              </w:rPr>
            </w:pPr>
            <w:r>
              <w:rPr>
                <w:rFonts w:hint="eastAsia" w:ascii="宋体" w:hAnsi="宋体" w:cs="宋体"/>
                <w:color w:val="auto"/>
                <w:kern w:val="0"/>
                <w:sz w:val="18"/>
                <w:szCs w:val="18"/>
                <w:highlight w:val="none"/>
                <w:lang w:bidi="ar"/>
              </w:rPr>
              <w:t>风格</w:t>
            </w:r>
          </w:p>
        </w:tc>
        <w:tc>
          <w:tcPr>
            <w:tcW w:w="2378" w:type="dxa"/>
            <w:tcBorders>
              <w:top w:val="single" w:color="000000" w:sz="4" w:space="0"/>
              <w:left w:val="single" w:color="000000" w:sz="4" w:space="0"/>
              <w:bottom w:val="single" w:color="000000" w:sz="4" w:space="0"/>
              <w:right w:val="single" w:color="000000" w:sz="4" w:space="0"/>
            </w:tcBorders>
            <w:noWrap w:val="0"/>
            <w:vAlign w:val="center"/>
          </w:tcPr>
          <w:p w14:paraId="26049AD7">
            <w:pPr>
              <w:widowControl/>
              <w:jc w:val="center"/>
              <w:textAlignment w:val="center"/>
              <w:rPr>
                <w:rFonts w:hint="eastAsia" w:ascii="宋体" w:hAnsi="宋体" w:cs="宋体"/>
                <w:color w:val="auto"/>
                <w:kern w:val="0"/>
                <w:sz w:val="18"/>
                <w:szCs w:val="18"/>
                <w:highlight w:val="none"/>
                <w:lang w:bidi="ar"/>
              </w:rPr>
            </w:pPr>
            <w:r>
              <w:rPr>
                <w:rFonts w:hint="eastAsia" w:ascii="宋体" w:hAnsi="宋体" w:eastAsia="宋体" w:cs="宋体"/>
                <w:color w:val="auto"/>
                <w:sz w:val="18"/>
                <w:szCs w:val="18"/>
                <w:highlight w:val="none"/>
                <w:lang w:val="en-US" w:eastAsia="zh-CN"/>
              </w:rPr>
              <w:t>具有本品的典型、</w:t>
            </w:r>
            <w:r>
              <w:rPr>
                <w:rFonts w:hint="default" w:ascii="宋体" w:hAnsi="宋体" w:eastAsia="宋体" w:cs="宋体"/>
                <w:color w:val="auto"/>
                <w:sz w:val="18"/>
                <w:szCs w:val="18"/>
                <w:highlight w:val="none"/>
                <w:lang w:val="en-US" w:eastAsia="zh-CN"/>
              </w:rPr>
              <w:t>突出风格</w:t>
            </w:r>
          </w:p>
        </w:tc>
        <w:tc>
          <w:tcPr>
            <w:tcW w:w="2406" w:type="dxa"/>
            <w:tcBorders>
              <w:top w:val="single" w:color="000000" w:sz="4" w:space="0"/>
              <w:left w:val="single" w:color="000000" w:sz="4" w:space="0"/>
              <w:bottom w:val="single" w:color="000000" w:sz="4" w:space="0"/>
              <w:right w:val="single" w:color="000000" w:sz="4" w:space="0"/>
            </w:tcBorders>
            <w:noWrap w:val="0"/>
            <w:vAlign w:val="center"/>
          </w:tcPr>
          <w:p w14:paraId="130F426B">
            <w:pPr>
              <w:widowControl/>
              <w:jc w:val="center"/>
              <w:textAlignment w:val="center"/>
              <w:rPr>
                <w:color w:val="auto"/>
                <w:highlight w:val="none"/>
              </w:rPr>
            </w:pPr>
            <w:r>
              <w:rPr>
                <w:rFonts w:hint="eastAsia" w:ascii="宋体" w:hAnsi="宋体" w:eastAsia="宋体" w:cs="宋体"/>
                <w:color w:val="auto"/>
                <w:sz w:val="18"/>
                <w:szCs w:val="18"/>
                <w:highlight w:val="none"/>
                <w:lang w:val="en-US" w:eastAsia="zh-CN"/>
              </w:rPr>
              <w:t>具有本品的典型</w:t>
            </w:r>
            <w:r>
              <w:rPr>
                <w:rFonts w:hint="default" w:ascii="宋体" w:hAnsi="宋体" w:eastAsia="宋体" w:cs="宋体"/>
                <w:color w:val="auto"/>
                <w:sz w:val="18"/>
                <w:szCs w:val="18"/>
                <w:highlight w:val="none"/>
                <w:lang w:val="en-US" w:eastAsia="zh-CN"/>
              </w:rPr>
              <w:t>风格</w:t>
            </w:r>
          </w:p>
        </w:tc>
        <w:tc>
          <w:tcPr>
            <w:tcW w:w="2257" w:type="dxa"/>
            <w:tcBorders>
              <w:top w:val="single" w:color="000000" w:sz="4" w:space="0"/>
              <w:left w:val="single" w:color="000000" w:sz="4" w:space="0"/>
              <w:bottom w:val="single" w:color="000000" w:sz="4" w:space="0"/>
              <w:right w:val="single" w:color="000000" w:sz="4" w:space="0"/>
            </w:tcBorders>
            <w:noWrap w:val="0"/>
            <w:vAlign w:val="center"/>
          </w:tcPr>
          <w:p w14:paraId="6FF17350">
            <w:pPr>
              <w:widowControl/>
              <w:jc w:val="center"/>
              <w:textAlignment w:val="center"/>
              <w:rPr>
                <w:color w:val="auto"/>
                <w:highlight w:val="none"/>
              </w:rPr>
            </w:pPr>
            <w:r>
              <w:rPr>
                <w:rFonts w:hint="eastAsia" w:ascii="宋体" w:hAnsi="宋体" w:eastAsia="宋体" w:cs="宋体"/>
                <w:color w:val="auto"/>
                <w:sz w:val="18"/>
                <w:szCs w:val="18"/>
                <w:highlight w:val="none"/>
                <w:lang w:val="en-US" w:eastAsia="zh-CN"/>
              </w:rPr>
              <w:t>具有本品的</w:t>
            </w:r>
            <w:r>
              <w:rPr>
                <w:rFonts w:hint="eastAsia" w:ascii="宋体" w:hAnsi="宋体" w:cs="宋体"/>
                <w:color w:val="auto"/>
                <w:sz w:val="18"/>
                <w:szCs w:val="18"/>
                <w:highlight w:val="none"/>
                <w:lang w:val="en-US" w:eastAsia="zh-CN"/>
              </w:rPr>
              <w:t>明显</w:t>
            </w:r>
            <w:r>
              <w:rPr>
                <w:rFonts w:hint="default" w:ascii="宋体" w:hAnsi="宋体" w:eastAsia="宋体" w:cs="宋体"/>
                <w:color w:val="auto"/>
                <w:sz w:val="18"/>
                <w:szCs w:val="18"/>
                <w:highlight w:val="none"/>
                <w:lang w:val="en-US" w:eastAsia="zh-CN"/>
              </w:rPr>
              <w:t>风格</w:t>
            </w:r>
          </w:p>
        </w:tc>
      </w:tr>
      <w:tr w14:paraId="09E4D003">
        <w:tblPrEx>
          <w:tblCellMar>
            <w:top w:w="0" w:type="dxa"/>
            <w:left w:w="108" w:type="dxa"/>
            <w:bottom w:w="0" w:type="dxa"/>
            <w:right w:w="108" w:type="dxa"/>
          </w:tblCellMar>
        </w:tblPrEx>
        <w:trPr>
          <w:trHeight w:val="672" w:hRule="atLeast"/>
          <w:jc w:val="center"/>
        </w:trPr>
        <w:tc>
          <w:tcPr>
            <w:tcW w:w="8250" w:type="dxa"/>
            <w:gridSpan w:val="4"/>
            <w:tcBorders>
              <w:top w:val="single" w:color="000000" w:sz="4" w:space="0"/>
              <w:left w:val="single" w:color="000000" w:sz="4" w:space="0"/>
              <w:bottom w:val="single" w:color="000000" w:sz="4" w:space="0"/>
              <w:right w:val="single" w:color="000000" w:sz="4" w:space="0"/>
            </w:tcBorders>
            <w:noWrap w:val="0"/>
            <w:vAlign w:val="center"/>
          </w:tcPr>
          <w:p w14:paraId="7E0BD95C">
            <w:pPr>
              <w:widowControl/>
              <w:ind w:firstLine="360" w:firstLineChars="200"/>
              <w:jc w:val="left"/>
              <w:textAlignment w:val="center"/>
              <w:rPr>
                <w:rFonts w:hint="eastAsia" w:ascii="宋体" w:hAnsi="宋体" w:cs="宋体"/>
                <w:color w:val="auto"/>
                <w:kern w:val="0"/>
                <w:sz w:val="18"/>
                <w:szCs w:val="18"/>
                <w:highlight w:val="none"/>
                <w:lang w:bidi="ar"/>
              </w:rPr>
            </w:pPr>
            <w:r>
              <w:rPr>
                <w:rFonts w:hint="eastAsia" w:ascii="宋体" w:hAnsi="宋体" w:cs="宋体"/>
                <w:color w:val="auto"/>
                <w:kern w:val="0"/>
                <w:sz w:val="18"/>
                <w:szCs w:val="18"/>
                <w:highlight w:val="none"/>
                <w:vertAlign w:val="superscript"/>
                <w:lang w:bidi="ar"/>
              </w:rPr>
              <w:t>a</w:t>
            </w:r>
            <w:r>
              <w:rPr>
                <w:rFonts w:hint="eastAsia" w:ascii="宋体" w:hAnsi="宋体" w:cs="宋体"/>
                <w:color w:val="auto"/>
                <w:kern w:val="0"/>
                <w:sz w:val="18"/>
                <w:szCs w:val="18"/>
                <w:highlight w:val="none"/>
                <w:lang w:bidi="ar"/>
              </w:rPr>
              <w:t>当酒的温度低于10℃时，允许出现白色絮状沉淀物质或失光，10℃以上时应逐渐恢复正常。</w:t>
            </w:r>
          </w:p>
          <w:p w14:paraId="597F3B6C">
            <w:pPr>
              <w:widowControl/>
              <w:ind w:firstLine="360" w:firstLineChars="200"/>
              <w:jc w:val="left"/>
              <w:textAlignment w:val="center"/>
              <w:rPr>
                <w:rFonts w:hint="eastAsia" w:ascii="宋体" w:hAnsi="宋体" w:cs="宋体"/>
                <w:color w:val="auto"/>
                <w:kern w:val="0"/>
                <w:sz w:val="18"/>
                <w:szCs w:val="18"/>
                <w:highlight w:val="none"/>
                <w:lang w:bidi="ar"/>
              </w:rPr>
            </w:pPr>
            <w:r>
              <w:rPr>
                <w:rFonts w:hint="eastAsia" w:cs="宋体"/>
                <w:color w:val="auto"/>
                <w:kern w:val="0"/>
                <w:sz w:val="18"/>
                <w:szCs w:val="18"/>
                <w:highlight w:val="none"/>
                <w:vertAlign w:val="superscript"/>
                <w:lang w:val="en-US" w:eastAsia="zh-CN" w:bidi="ar"/>
              </w:rPr>
              <w:t>b</w:t>
            </w:r>
            <w:r>
              <w:rPr>
                <w:rFonts w:hint="eastAsia" w:ascii="宋体" w:hAnsi="宋体" w:cs="宋体"/>
                <w:color w:val="auto"/>
                <w:kern w:val="0"/>
                <w:sz w:val="18"/>
                <w:szCs w:val="18"/>
                <w:highlight w:val="none"/>
                <w:lang w:val="en-US" w:eastAsia="zh-CN" w:bidi="ar"/>
              </w:rPr>
              <w:t>香气</w:t>
            </w:r>
            <w:r>
              <w:rPr>
                <w:rFonts w:hint="eastAsia" w:cs="宋体"/>
                <w:color w:val="auto"/>
                <w:kern w:val="0"/>
                <w:sz w:val="18"/>
                <w:szCs w:val="18"/>
                <w:highlight w:val="none"/>
                <w:lang w:val="en-US" w:eastAsia="zh-CN" w:bidi="ar"/>
              </w:rPr>
              <w:t>和</w:t>
            </w:r>
            <w:r>
              <w:rPr>
                <w:rFonts w:hint="eastAsia" w:ascii="宋体" w:hAnsi="宋体" w:cs="宋体"/>
                <w:color w:val="auto"/>
                <w:kern w:val="0"/>
                <w:sz w:val="18"/>
                <w:szCs w:val="18"/>
                <w:highlight w:val="none"/>
                <w:lang w:val="en-US" w:eastAsia="zh-CN" w:bidi="ar"/>
              </w:rPr>
              <w:t>香味特征剖面</w:t>
            </w:r>
            <w:r>
              <w:rPr>
                <w:rFonts w:hint="eastAsia" w:cs="宋体"/>
                <w:color w:val="auto"/>
                <w:kern w:val="0"/>
                <w:sz w:val="18"/>
                <w:szCs w:val="18"/>
                <w:highlight w:val="none"/>
                <w:lang w:val="en-US" w:eastAsia="zh-CN" w:bidi="ar"/>
              </w:rPr>
              <w:t>示意图</w:t>
            </w:r>
            <w:r>
              <w:rPr>
                <w:rFonts w:hint="eastAsia" w:ascii="宋体" w:hAnsi="宋体" w:cs="宋体"/>
                <w:color w:val="auto"/>
                <w:kern w:val="0"/>
                <w:sz w:val="18"/>
                <w:szCs w:val="18"/>
                <w:highlight w:val="none"/>
                <w:lang w:bidi="ar"/>
              </w:rPr>
              <w:t>见附录B。</w:t>
            </w:r>
          </w:p>
        </w:tc>
      </w:tr>
    </w:tbl>
    <w:p w14:paraId="4B47685F">
      <w:pPr>
        <w:spacing w:before="156" w:beforeLines="50" w:after="156" w:afterLines="50"/>
        <w:jc w:val="center"/>
        <w:rPr>
          <w:rFonts w:ascii="黑体" w:hAnsi="黑体" w:eastAsia="黑体" w:cs="黑体"/>
          <w:color w:val="auto"/>
          <w:szCs w:val="21"/>
          <w:highlight w:val="none"/>
        </w:rPr>
      </w:pPr>
      <w:r>
        <w:rPr>
          <w:rFonts w:hint="eastAsia" w:ascii="黑体" w:hAnsi="黑体" w:eastAsia="黑体" w:cs="黑体"/>
          <w:color w:val="auto"/>
          <w:szCs w:val="21"/>
          <w:highlight w:val="none"/>
        </w:rPr>
        <w:t>表</w:t>
      </w:r>
      <w:r>
        <w:rPr>
          <w:rFonts w:hint="eastAsia" w:ascii="黑体" w:hAnsi="黑体" w:eastAsia="黑体" w:cs="黑体"/>
          <w:color w:val="auto"/>
          <w:szCs w:val="21"/>
          <w:highlight w:val="none"/>
          <w:lang w:val="en-US" w:eastAsia="zh-CN"/>
        </w:rPr>
        <w:t>2</w:t>
      </w:r>
      <w:r>
        <w:rPr>
          <w:rFonts w:hint="eastAsia" w:ascii="黑体" w:hAnsi="黑体" w:eastAsia="黑体" w:cs="黑体"/>
          <w:color w:val="auto"/>
          <w:szCs w:val="21"/>
          <w:highlight w:val="none"/>
        </w:rPr>
        <w:t xml:space="preserve"> 酒精度 X</w:t>
      </w:r>
      <w:r>
        <w:rPr>
          <w:rFonts w:hint="eastAsia" w:ascii="黑体" w:hAnsi="黑体" w:eastAsia="黑体" w:cs="黑体"/>
          <w:color w:val="auto"/>
          <w:szCs w:val="21"/>
          <w:highlight w:val="none"/>
          <w:lang w:eastAsia="zh-CN"/>
        </w:rPr>
        <w:t>（</w:t>
      </w:r>
      <w:r>
        <w:rPr>
          <w:rFonts w:hint="eastAsia" w:ascii="黑体" w:hAnsi="黑体" w:eastAsia="黑体" w:cs="黑体"/>
          <w:color w:val="auto"/>
          <w:szCs w:val="21"/>
          <w:highlight w:val="none"/>
          <w:lang w:val="en-US" w:eastAsia="zh-CN"/>
        </w:rPr>
        <w:t>3</w:t>
      </w:r>
      <w:r>
        <w:rPr>
          <w:rFonts w:hint="eastAsia" w:ascii="黑体" w:hAnsi="黑体" w:eastAsia="黑体" w:cs="黑体"/>
          <w:color w:val="auto"/>
          <w:szCs w:val="21"/>
          <w:highlight w:val="none"/>
        </w:rPr>
        <w:t>5%vol≤X&lt;</w:t>
      </w:r>
      <w:r>
        <w:rPr>
          <w:rFonts w:hint="eastAsia" w:ascii="黑体" w:hAnsi="黑体" w:eastAsia="黑体" w:cs="黑体"/>
          <w:color w:val="auto"/>
          <w:szCs w:val="21"/>
          <w:highlight w:val="none"/>
          <w:lang w:val="en-US" w:eastAsia="zh-CN"/>
        </w:rPr>
        <w:t>45</w:t>
      </w:r>
      <w:r>
        <w:rPr>
          <w:rFonts w:hint="eastAsia" w:ascii="黑体" w:hAnsi="黑体" w:eastAsia="黑体" w:cs="黑体"/>
          <w:color w:val="auto"/>
          <w:szCs w:val="21"/>
          <w:highlight w:val="none"/>
        </w:rPr>
        <w:t>%vol</w:t>
      </w:r>
      <w:r>
        <w:rPr>
          <w:rFonts w:hint="eastAsia" w:ascii="黑体" w:hAnsi="黑体" w:eastAsia="黑体" w:cs="黑体"/>
          <w:color w:val="auto"/>
          <w:szCs w:val="21"/>
          <w:highlight w:val="none"/>
          <w:lang w:eastAsia="zh-CN"/>
        </w:rPr>
        <w:t>）</w:t>
      </w:r>
    </w:p>
    <w:tbl>
      <w:tblPr>
        <w:tblStyle w:val="18"/>
        <w:tblW w:w="4832" w:type="pct"/>
        <w:jc w:val="center"/>
        <w:tblLayout w:type="fixed"/>
        <w:tblCellMar>
          <w:top w:w="0" w:type="dxa"/>
          <w:left w:w="108" w:type="dxa"/>
          <w:bottom w:w="0" w:type="dxa"/>
          <w:right w:w="108" w:type="dxa"/>
        </w:tblCellMar>
      </w:tblPr>
      <w:tblGrid>
        <w:gridCol w:w="1501"/>
        <w:gridCol w:w="2610"/>
        <w:gridCol w:w="2702"/>
        <w:gridCol w:w="2661"/>
      </w:tblGrid>
      <w:tr w14:paraId="56204952">
        <w:tblPrEx>
          <w:tblCellMar>
            <w:top w:w="0" w:type="dxa"/>
            <w:left w:w="108" w:type="dxa"/>
            <w:bottom w:w="0" w:type="dxa"/>
            <w:right w:w="108" w:type="dxa"/>
          </w:tblCellMar>
        </w:tblPrEx>
        <w:trPr>
          <w:trHeight w:val="397" w:hRule="atLeast"/>
          <w:jc w:val="center"/>
        </w:trPr>
        <w:tc>
          <w:tcPr>
            <w:tcW w:w="1501" w:type="dxa"/>
            <w:tcBorders>
              <w:top w:val="single" w:color="000000" w:sz="4" w:space="0"/>
              <w:left w:val="single" w:color="000000" w:sz="4" w:space="0"/>
              <w:bottom w:val="single" w:color="000000" w:sz="4" w:space="0"/>
              <w:right w:val="single" w:color="000000" w:sz="4" w:space="0"/>
            </w:tcBorders>
            <w:noWrap w:val="0"/>
            <w:vAlign w:val="center"/>
          </w:tcPr>
          <w:p w14:paraId="4BB225E2">
            <w:pPr>
              <w:widowControl/>
              <w:jc w:val="center"/>
              <w:textAlignment w:val="center"/>
              <w:rPr>
                <w:rFonts w:hint="eastAsia" w:ascii="宋体" w:hAnsi="宋体" w:eastAsia="宋体" w:cs="宋体"/>
                <w:color w:val="auto"/>
                <w:sz w:val="18"/>
                <w:szCs w:val="18"/>
                <w:highlight w:val="none"/>
                <w:lang w:eastAsia="zh-CN"/>
              </w:rPr>
            </w:pPr>
            <w:r>
              <w:rPr>
                <w:rFonts w:hint="eastAsia" w:ascii="宋体" w:hAnsi="宋体" w:cs="宋体"/>
                <w:color w:val="auto"/>
                <w:kern w:val="0"/>
                <w:sz w:val="18"/>
                <w:szCs w:val="18"/>
                <w:highlight w:val="none"/>
                <w:lang w:val="en-US" w:eastAsia="zh-CN" w:bidi="ar"/>
              </w:rPr>
              <w:t>项目</w:t>
            </w:r>
          </w:p>
        </w:tc>
        <w:tc>
          <w:tcPr>
            <w:tcW w:w="2610" w:type="dxa"/>
            <w:tcBorders>
              <w:top w:val="single" w:color="000000" w:sz="4" w:space="0"/>
              <w:left w:val="single" w:color="000000" w:sz="4" w:space="0"/>
              <w:bottom w:val="single" w:color="000000" w:sz="4" w:space="0"/>
              <w:right w:val="single" w:color="000000" w:sz="4" w:space="0"/>
            </w:tcBorders>
            <w:noWrap w:val="0"/>
            <w:vAlign w:val="center"/>
          </w:tcPr>
          <w:p w14:paraId="5BD08578">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特级</w:t>
            </w:r>
          </w:p>
        </w:tc>
        <w:tc>
          <w:tcPr>
            <w:tcW w:w="2702" w:type="dxa"/>
            <w:tcBorders>
              <w:top w:val="single" w:color="000000" w:sz="4" w:space="0"/>
              <w:left w:val="single" w:color="000000" w:sz="4" w:space="0"/>
              <w:bottom w:val="single" w:color="000000" w:sz="4" w:space="0"/>
              <w:right w:val="single" w:color="000000" w:sz="4" w:space="0"/>
            </w:tcBorders>
            <w:noWrap/>
            <w:vAlign w:val="center"/>
          </w:tcPr>
          <w:p w14:paraId="120B961E">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优级</w:t>
            </w:r>
          </w:p>
        </w:tc>
        <w:tc>
          <w:tcPr>
            <w:tcW w:w="2661" w:type="dxa"/>
            <w:tcBorders>
              <w:top w:val="single" w:color="000000" w:sz="4" w:space="0"/>
              <w:left w:val="single" w:color="000000" w:sz="4" w:space="0"/>
              <w:bottom w:val="single" w:color="000000" w:sz="4" w:space="0"/>
              <w:right w:val="single" w:color="000000" w:sz="4" w:space="0"/>
            </w:tcBorders>
            <w:noWrap w:val="0"/>
            <w:vAlign w:val="center"/>
          </w:tcPr>
          <w:p w14:paraId="29806DE8">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val="en-US" w:eastAsia="zh-CN" w:bidi="ar"/>
              </w:rPr>
              <w:t>一</w:t>
            </w:r>
            <w:r>
              <w:rPr>
                <w:rFonts w:hint="eastAsia" w:ascii="宋体" w:hAnsi="宋体" w:cs="宋体"/>
                <w:color w:val="auto"/>
                <w:kern w:val="0"/>
                <w:sz w:val="18"/>
                <w:szCs w:val="18"/>
                <w:highlight w:val="none"/>
                <w:lang w:bidi="ar"/>
              </w:rPr>
              <w:t>级</w:t>
            </w:r>
          </w:p>
        </w:tc>
      </w:tr>
      <w:tr w14:paraId="63E3D0ED">
        <w:tblPrEx>
          <w:tblCellMar>
            <w:top w:w="0" w:type="dxa"/>
            <w:left w:w="108" w:type="dxa"/>
            <w:bottom w:w="0" w:type="dxa"/>
            <w:right w:w="108" w:type="dxa"/>
          </w:tblCellMar>
        </w:tblPrEx>
        <w:trPr>
          <w:trHeight w:val="397" w:hRule="atLeast"/>
          <w:jc w:val="center"/>
        </w:trPr>
        <w:tc>
          <w:tcPr>
            <w:tcW w:w="1501" w:type="dxa"/>
            <w:tcBorders>
              <w:top w:val="single" w:color="000000" w:sz="4" w:space="0"/>
              <w:left w:val="single" w:color="000000" w:sz="4" w:space="0"/>
              <w:bottom w:val="single" w:color="000000" w:sz="4" w:space="0"/>
              <w:right w:val="single" w:color="000000" w:sz="4" w:space="0"/>
            </w:tcBorders>
            <w:noWrap w:val="0"/>
            <w:vAlign w:val="center"/>
          </w:tcPr>
          <w:p w14:paraId="1E606DB6">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色泽和外观</w:t>
            </w:r>
          </w:p>
        </w:tc>
        <w:tc>
          <w:tcPr>
            <w:tcW w:w="7973" w:type="dxa"/>
            <w:gridSpan w:val="3"/>
            <w:tcBorders>
              <w:top w:val="single" w:color="000000" w:sz="4" w:space="0"/>
              <w:left w:val="single" w:color="000000" w:sz="4" w:space="0"/>
              <w:bottom w:val="single" w:color="000000" w:sz="4" w:space="0"/>
              <w:right w:val="single" w:color="000000" w:sz="4" w:space="0"/>
            </w:tcBorders>
            <w:noWrap w:val="0"/>
            <w:vAlign w:val="center"/>
          </w:tcPr>
          <w:p w14:paraId="473A1174">
            <w:pPr>
              <w:widowControl/>
              <w:jc w:val="center"/>
              <w:textAlignment w:val="center"/>
              <w:rPr>
                <w:rFonts w:ascii="宋体" w:hAnsi="宋体" w:cs="宋体"/>
                <w:color w:val="auto"/>
                <w:kern w:val="0"/>
                <w:sz w:val="18"/>
                <w:szCs w:val="18"/>
                <w:highlight w:val="none"/>
                <w:lang w:bidi="ar"/>
              </w:rPr>
            </w:pPr>
            <w:r>
              <w:rPr>
                <w:rFonts w:hint="eastAsia" w:ascii="宋体" w:hAnsi="宋体" w:cs="宋体"/>
                <w:color w:val="auto"/>
                <w:kern w:val="0"/>
                <w:sz w:val="18"/>
                <w:szCs w:val="18"/>
                <w:highlight w:val="none"/>
                <w:lang w:bidi="ar"/>
              </w:rPr>
              <w:t>无色</w:t>
            </w:r>
            <w:r>
              <w:rPr>
                <w:rFonts w:hint="eastAsia" w:ascii="宋体" w:hAnsi="宋体" w:cs="宋体"/>
                <w:color w:val="auto"/>
                <w:kern w:val="0"/>
                <w:sz w:val="18"/>
                <w:szCs w:val="18"/>
                <w:highlight w:val="none"/>
                <w:lang w:eastAsia="zh-CN" w:bidi="ar"/>
              </w:rPr>
              <w:t>（</w:t>
            </w:r>
            <w:r>
              <w:rPr>
                <w:rFonts w:hint="eastAsia" w:ascii="宋体" w:hAnsi="宋体" w:cs="宋体"/>
                <w:color w:val="auto"/>
                <w:kern w:val="0"/>
                <w:sz w:val="18"/>
                <w:szCs w:val="18"/>
                <w:highlight w:val="none"/>
                <w:lang w:bidi="ar"/>
              </w:rPr>
              <w:t>或微黄</w:t>
            </w:r>
            <w:r>
              <w:rPr>
                <w:rFonts w:hint="eastAsia" w:ascii="宋体" w:hAnsi="宋体" w:cs="宋体"/>
                <w:color w:val="auto"/>
                <w:kern w:val="0"/>
                <w:sz w:val="18"/>
                <w:szCs w:val="18"/>
                <w:highlight w:val="none"/>
                <w:lang w:eastAsia="zh-CN" w:bidi="ar"/>
              </w:rPr>
              <w:t>）</w:t>
            </w:r>
            <w:r>
              <w:rPr>
                <w:rFonts w:hint="eastAsia" w:ascii="宋体" w:hAnsi="宋体" w:cs="宋体"/>
                <w:color w:val="auto"/>
                <w:kern w:val="0"/>
                <w:sz w:val="18"/>
                <w:szCs w:val="18"/>
                <w:highlight w:val="none"/>
                <w:lang w:bidi="ar"/>
              </w:rPr>
              <w:t>透明</w:t>
            </w:r>
            <w:r>
              <w:rPr>
                <w:rFonts w:hint="eastAsia" w:ascii="宋体" w:hAnsi="宋体" w:cs="宋体"/>
                <w:color w:val="auto"/>
                <w:kern w:val="0"/>
                <w:sz w:val="18"/>
                <w:szCs w:val="18"/>
                <w:highlight w:val="none"/>
                <w:lang w:eastAsia="zh-CN" w:bidi="ar"/>
              </w:rPr>
              <w:t>，</w:t>
            </w:r>
            <w:r>
              <w:rPr>
                <w:rFonts w:hint="eastAsia" w:ascii="宋体" w:hAnsi="宋体" w:cs="宋体"/>
                <w:color w:val="auto"/>
                <w:kern w:val="0"/>
                <w:sz w:val="18"/>
                <w:szCs w:val="18"/>
                <w:highlight w:val="none"/>
                <w:lang w:bidi="ar"/>
              </w:rPr>
              <w:t>无浑浊</w:t>
            </w:r>
            <w:r>
              <w:rPr>
                <w:rFonts w:hint="eastAsia" w:ascii="宋体" w:hAnsi="宋体" w:cs="宋体"/>
                <w:color w:val="auto"/>
                <w:kern w:val="0"/>
                <w:sz w:val="18"/>
                <w:szCs w:val="18"/>
                <w:highlight w:val="none"/>
                <w:lang w:eastAsia="zh-CN" w:bidi="ar"/>
              </w:rPr>
              <w:t>，</w:t>
            </w:r>
            <w:r>
              <w:rPr>
                <w:rFonts w:hint="eastAsia" w:ascii="宋体" w:hAnsi="宋体" w:cs="宋体"/>
                <w:color w:val="auto"/>
                <w:kern w:val="0"/>
                <w:sz w:val="18"/>
                <w:szCs w:val="18"/>
                <w:highlight w:val="none"/>
                <w:lang w:bidi="ar"/>
              </w:rPr>
              <w:t>无悬浮物</w:t>
            </w:r>
            <w:r>
              <w:rPr>
                <w:rFonts w:hint="eastAsia" w:ascii="宋体" w:hAnsi="宋体" w:cs="宋体"/>
                <w:color w:val="auto"/>
                <w:kern w:val="0"/>
                <w:sz w:val="18"/>
                <w:szCs w:val="18"/>
                <w:highlight w:val="none"/>
                <w:lang w:eastAsia="zh-CN" w:bidi="ar"/>
              </w:rPr>
              <w:t>，</w:t>
            </w:r>
            <w:r>
              <w:rPr>
                <w:rFonts w:hint="eastAsia" w:ascii="宋体" w:hAnsi="宋体" w:cs="宋体"/>
                <w:color w:val="auto"/>
                <w:kern w:val="0"/>
                <w:sz w:val="18"/>
                <w:szCs w:val="18"/>
                <w:highlight w:val="none"/>
                <w:lang w:bidi="ar"/>
              </w:rPr>
              <w:t>无沉淀物</w:t>
            </w:r>
            <w:r>
              <w:rPr>
                <w:rFonts w:hint="default" w:ascii="宋体" w:hAnsi="宋体" w:cs="宋体"/>
                <w:color w:val="auto"/>
                <w:kern w:val="0"/>
                <w:sz w:val="18"/>
                <w:szCs w:val="18"/>
                <w:highlight w:val="none"/>
                <w:vertAlign w:val="superscript"/>
                <w:lang w:val="en-US" w:bidi="ar"/>
              </w:rPr>
              <w:t>a</w:t>
            </w:r>
          </w:p>
        </w:tc>
      </w:tr>
      <w:tr w14:paraId="6C154561">
        <w:tblPrEx>
          <w:tblCellMar>
            <w:top w:w="0" w:type="dxa"/>
            <w:left w:w="108" w:type="dxa"/>
            <w:bottom w:w="0" w:type="dxa"/>
            <w:right w:w="108" w:type="dxa"/>
          </w:tblCellMar>
        </w:tblPrEx>
        <w:trPr>
          <w:trHeight w:val="397" w:hRule="atLeast"/>
          <w:jc w:val="center"/>
        </w:trPr>
        <w:tc>
          <w:tcPr>
            <w:tcW w:w="1501" w:type="dxa"/>
            <w:tcBorders>
              <w:top w:val="single" w:color="000000" w:sz="4" w:space="0"/>
              <w:left w:val="single" w:color="000000" w:sz="4" w:space="0"/>
              <w:bottom w:val="single" w:color="000000" w:sz="4" w:space="0"/>
              <w:right w:val="single" w:color="000000" w:sz="4" w:space="0"/>
            </w:tcBorders>
            <w:noWrap w:val="0"/>
            <w:vAlign w:val="center"/>
          </w:tcPr>
          <w:p w14:paraId="59990819">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香气</w:t>
            </w:r>
            <w:r>
              <w:rPr>
                <w:rFonts w:hint="eastAsia" w:cs="宋体"/>
                <w:color w:val="auto"/>
                <w:kern w:val="0"/>
                <w:sz w:val="18"/>
                <w:szCs w:val="18"/>
                <w:highlight w:val="none"/>
                <w:vertAlign w:val="superscript"/>
                <w:lang w:val="en-US" w:eastAsia="zh-CN" w:bidi="ar"/>
              </w:rPr>
              <w:t>b</w:t>
            </w:r>
          </w:p>
        </w:tc>
        <w:tc>
          <w:tcPr>
            <w:tcW w:w="2610" w:type="dxa"/>
            <w:tcBorders>
              <w:top w:val="single" w:color="000000" w:sz="4" w:space="0"/>
              <w:left w:val="single" w:color="000000" w:sz="4" w:space="0"/>
              <w:bottom w:val="single" w:color="000000" w:sz="4" w:space="0"/>
              <w:right w:val="single" w:color="000000" w:sz="4" w:space="0"/>
            </w:tcBorders>
            <w:noWrap w:val="0"/>
            <w:vAlign w:val="center"/>
          </w:tcPr>
          <w:p w14:paraId="330CE2E2">
            <w:pPr>
              <w:widowControl/>
              <w:jc w:val="center"/>
              <w:textAlignment w:val="center"/>
              <w:rPr>
                <w:rFonts w:hint="eastAsia" w:ascii="宋体" w:hAnsi="宋体" w:eastAsia="宋体" w:cs="宋体"/>
                <w:color w:val="auto"/>
                <w:sz w:val="18"/>
                <w:szCs w:val="18"/>
                <w:highlight w:val="none"/>
                <w:lang w:val="en-US" w:eastAsia="zh-CN"/>
              </w:rPr>
            </w:pPr>
            <w:r>
              <w:rPr>
                <w:rFonts w:hint="eastAsia" w:ascii="宋体" w:hAnsi="宋体" w:cs="宋体"/>
                <w:color w:val="auto"/>
                <w:sz w:val="18"/>
                <w:szCs w:val="18"/>
                <w:highlight w:val="none"/>
                <w:lang w:val="en-US" w:eastAsia="zh-CN"/>
              </w:rPr>
              <w:t>粮谷</w:t>
            </w:r>
            <w:r>
              <w:rPr>
                <w:rFonts w:hint="eastAsia" w:ascii="宋体" w:hAnsi="宋体" w:cs="宋体"/>
                <w:color w:val="auto"/>
                <w:kern w:val="0"/>
                <w:sz w:val="18"/>
                <w:szCs w:val="18"/>
                <w:highlight w:val="none"/>
                <w:lang w:val="en-US" w:eastAsia="zh-CN" w:bidi="ar"/>
              </w:rPr>
              <w:t>发酵产生的酱香、</w:t>
            </w:r>
            <w:r>
              <w:rPr>
                <w:rFonts w:hint="eastAsia" w:ascii="宋体" w:hAnsi="宋体" w:cs="宋体"/>
                <w:color w:val="auto"/>
                <w:sz w:val="18"/>
                <w:szCs w:val="18"/>
                <w:highlight w:val="none"/>
                <w:lang w:val="en-US" w:eastAsia="zh-CN"/>
              </w:rPr>
              <w:t>坛贮</w:t>
            </w:r>
            <w:r>
              <w:rPr>
                <w:rFonts w:hint="eastAsia" w:ascii="宋体" w:hAnsi="宋体" w:eastAsia="宋体" w:cs="宋体"/>
                <w:color w:val="auto"/>
                <w:sz w:val="18"/>
                <w:szCs w:val="18"/>
                <w:highlight w:val="none"/>
                <w:lang w:val="en-US" w:eastAsia="zh-CN"/>
              </w:rPr>
              <w:t>陈香</w:t>
            </w:r>
            <w:r>
              <w:rPr>
                <w:rFonts w:hint="eastAsia" w:ascii="宋体" w:hAnsi="宋体" w:cs="宋体"/>
                <w:color w:val="auto"/>
                <w:sz w:val="18"/>
                <w:szCs w:val="18"/>
                <w:highlight w:val="none"/>
                <w:lang w:val="en-US" w:eastAsia="zh-CN"/>
              </w:rPr>
              <w:t>明显，曲香、</w:t>
            </w:r>
            <w:r>
              <w:rPr>
                <w:rFonts w:hint="default" w:ascii="宋体" w:hAnsi="宋体" w:cs="宋体"/>
                <w:color w:val="auto"/>
                <w:kern w:val="0"/>
                <w:sz w:val="18"/>
                <w:szCs w:val="18"/>
                <w:highlight w:val="none"/>
                <w:lang w:val="en-US" w:eastAsia="zh-CN" w:bidi="ar"/>
              </w:rPr>
              <w:t>果香、花香、焙烤香等多种香气协调、平衡</w:t>
            </w:r>
            <w:r>
              <w:rPr>
                <w:rFonts w:hint="eastAsia" w:ascii="宋体" w:hAnsi="宋体" w:cs="宋体"/>
                <w:color w:val="auto"/>
                <w:kern w:val="0"/>
                <w:sz w:val="18"/>
                <w:szCs w:val="18"/>
                <w:highlight w:val="none"/>
                <w:lang w:val="en-US" w:eastAsia="zh-CN" w:bidi="ar"/>
              </w:rPr>
              <w:t>、舒适</w:t>
            </w:r>
          </w:p>
        </w:tc>
        <w:tc>
          <w:tcPr>
            <w:tcW w:w="2702" w:type="dxa"/>
            <w:tcBorders>
              <w:top w:val="single" w:color="000000" w:sz="4" w:space="0"/>
              <w:left w:val="single" w:color="000000" w:sz="4" w:space="0"/>
              <w:bottom w:val="single" w:color="000000" w:sz="4" w:space="0"/>
              <w:right w:val="single" w:color="000000" w:sz="4" w:space="0"/>
            </w:tcBorders>
            <w:noWrap w:val="0"/>
            <w:vAlign w:val="center"/>
          </w:tcPr>
          <w:p w14:paraId="29BF490A">
            <w:pPr>
              <w:widowControl/>
              <w:jc w:val="center"/>
              <w:textAlignment w:val="center"/>
              <w:rPr>
                <w:rFonts w:ascii="宋体" w:hAnsi="宋体" w:cs="宋体"/>
                <w:color w:val="auto"/>
                <w:sz w:val="18"/>
                <w:szCs w:val="18"/>
                <w:highlight w:val="none"/>
              </w:rPr>
            </w:pPr>
            <w:r>
              <w:rPr>
                <w:rFonts w:hint="eastAsia" w:ascii="宋体" w:hAnsi="宋体" w:cs="宋体"/>
                <w:color w:val="auto"/>
                <w:sz w:val="18"/>
                <w:szCs w:val="18"/>
                <w:highlight w:val="none"/>
                <w:lang w:val="en-US" w:eastAsia="zh-CN"/>
              </w:rPr>
              <w:t>粮谷</w:t>
            </w:r>
            <w:r>
              <w:rPr>
                <w:rFonts w:hint="eastAsia" w:ascii="宋体" w:hAnsi="宋体" w:cs="宋体"/>
                <w:color w:val="auto"/>
                <w:kern w:val="0"/>
                <w:sz w:val="18"/>
                <w:szCs w:val="18"/>
                <w:highlight w:val="none"/>
                <w:lang w:val="en-US" w:eastAsia="zh-CN" w:bidi="ar"/>
              </w:rPr>
              <w:t>发酵产生的酱香、</w:t>
            </w:r>
            <w:r>
              <w:rPr>
                <w:rFonts w:hint="eastAsia" w:ascii="宋体" w:hAnsi="宋体" w:cs="宋体"/>
                <w:color w:val="auto"/>
                <w:sz w:val="18"/>
                <w:szCs w:val="18"/>
                <w:highlight w:val="none"/>
                <w:lang w:val="en-US" w:eastAsia="zh-CN"/>
              </w:rPr>
              <w:t>坛贮</w:t>
            </w:r>
            <w:r>
              <w:rPr>
                <w:rFonts w:hint="eastAsia" w:ascii="宋体" w:hAnsi="宋体" w:eastAsia="宋体" w:cs="宋体"/>
                <w:color w:val="auto"/>
                <w:sz w:val="18"/>
                <w:szCs w:val="18"/>
                <w:highlight w:val="none"/>
                <w:lang w:val="en-US" w:eastAsia="zh-CN"/>
              </w:rPr>
              <w:t>陈香</w:t>
            </w:r>
            <w:r>
              <w:rPr>
                <w:rFonts w:hint="eastAsia" w:ascii="宋体" w:hAnsi="宋体" w:cs="宋体"/>
                <w:color w:val="auto"/>
                <w:sz w:val="18"/>
                <w:szCs w:val="18"/>
                <w:highlight w:val="none"/>
                <w:lang w:val="en-US" w:eastAsia="zh-CN"/>
              </w:rPr>
              <w:t>明显，曲香、</w:t>
            </w:r>
            <w:r>
              <w:rPr>
                <w:rFonts w:hint="default" w:ascii="宋体" w:hAnsi="宋体" w:cs="宋体"/>
                <w:color w:val="auto"/>
                <w:kern w:val="0"/>
                <w:sz w:val="18"/>
                <w:szCs w:val="18"/>
                <w:highlight w:val="none"/>
                <w:lang w:val="en-US" w:eastAsia="zh-CN" w:bidi="ar"/>
              </w:rPr>
              <w:t>果香、花香、焙烤香等多种香气协调、平衡</w:t>
            </w:r>
          </w:p>
        </w:tc>
        <w:tc>
          <w:tcPr>
            <w:tcW w:w="2661" w:type="dxa"/>
            <w:tcBorders>
              <w:top w:val="single" w:color="000000" w:sz="4" w:space="0"/>
              <w:left w:val="single" w:color="000000" w:sz="4" w:space="0"/>
              <w:bottom w:val="single" w:color="000000" w:sz="4" w:space="0"/>
              <w:right w:val="single" w:color="000000" w:sz="4" w:space="0"/>
            </w:tcBorders>
            <w:noWrap w:val="0"/>
            <w:vAlign w:val="center"/>
          </w:tcPr>
          <w:p w14:paraId="24E8CB28">
            <w:pPr>
              <w:widowControl/>
              <w:jc w:val="center"/>
              <w:textAlignment w:val="center"/>
              <w:rPr>
                <w:rFonts w:hint="eastAsia" w:ascii="宋体" w:hAnsi="宋体" w:eastAsia="宋体" w:cs="宋体"/>
                <w:color w:val="auto"/>
                <w:sz w:val="18"/>
                <w:szCs w:val="18"/>
                <w:highlight w:val="none"/>
                <w:lang w:val="en-US" w:eastAsia="zh-CN"/>
              </w:rPr>
            </w:pPr>
            <w:r>
              <w:rPr>
                <w:rFonts w:hint="eastAsia" w:ascii="宋体" w:hAnsi="宋体" w:cs="宋体"/>
                <w:color w:val="auto"/>
                <w:sz w:val="18"/>
                <w:szCs w:val="18"/>
                <w:highlight w:val="none"/>
                <w:lang w:val="en-US" w:eastAsia="zh-CN"/>
              </w:rPr>
              <w:t>粮谷</w:t>
            </w:r>
            <w:r>
              <w:rPr>
                <w:rFonts w:hint="eastAsia" w:ascii="宋体" w:hAnsi="宋体" w:cs="宋体"/>
                <w:color w:val="auto"/>
                <w:kern w:val="0"/>
                <w:sz w:val="18"/>
                <w:szCs w:val="18"/>
                <w:highlight w:val="none"/>
                <w:lang w:val="en-US" w:eastAsia="zh-CN" w:bidi="ar"/>
              </w:rPr>
              <w:t>发酵产生的酱香、</w:t>
            </w:r>
            <w:r>
              <w:rPr>
                <w:rFonts w:hint="eastAsia" w:ascii="宋体" w:hAnsi="宋体" w:cs="宋体"/>
                <w:color w:val="auto"/>
                <w:sz w:val="18"/>
                <w:szCs w:val="18"/>
                <w:highlight w:val="none"/>
                <w:lang w:val="en-US" w:eastAsia="zh-CN"/>
              </w:rPr>
              <w:t>坛贮</w:t>
            </w:r>
            <w:r>
              <w:rPr>
                <w:rFonts w:hint="eastAsia" w:ascii="宋体" w:hAnsi="宋体" w:eastAsia="宋体" w:cs="宋体"/>
                <w:color w:val="auto"/>
                <w:sz w:val="18"/>
                <w:szCs w:val="18"/>
                <w:highlight w:val="none"/>
                <w:lang w:val="en-US" w:eastAsia="zh-CN"/>
              </w:rPr>
              <w:t>陈香</w:t>
            </w:r>
            <w:r>
              <w:rPr>
                <w:rFonts w:hint="eastAsia" w:ascii="宋体" w:hAnsi="宋体" w:cs="宋体"/>
                <w:color w:val="auto"/>
                <w:sz w:val="18"/>
                <w:szCs w:val="18"/>
                <w:highlight w:val="none"/>
                <w:lang w:val="en-US" w:eastAsia="zh-CN"/>
              </w:rPr>
              <w:t>舒适，曲香、</w:t>
            </w:r>
            <w:r>
              <w:rPr>
                <w:rFonts w:hint="default" w:ascii="宋体" w:hAnsi="宋体" w:cs="宋体"/>
                <w:color w:val="auto"/>
                <w:kern w:val="0"/>
                <w:sz w:val="18"/>
                <w:szCs w:val="18"/>
                <w:highlight w:val="none"/>
                <w:lang w:val="en-US" w:eastAsia="zh-CN" w:bidi="ar"/>
              </w:rPr>
              <w:t>果香、粮香、焙烤香等多种香气协调、平衡</w:t>
            </w:r>
          </w:p>
        </w:tc>
      </w:tr>
      <w:tr w14:paraId="1EECDB2F">
        <w:tblPrEx>
          <w:tblCellMar>
            <w:top w:w="0" w:type="dxa"/>
            <w:left w:w="108" w:type="dxa"/>
            <w:bottom w:w="0" w:type="dxa"/>
            <w:right w:w="108" w:type="dxa"/>
          </w:tblCellMar>
        </w:tblPrEx>
        <w:trPr>
          <w:trHeight w:val="397" w:hRule="atLeast"/>
          <w:jc w:val="center"/>
        </w:trPr>
        <w:tc>
          <w:tcPr>
            <w:tcW w:w="1501" w:type="dxa"/>
            <w:tcBorders>
              <w:top w:val="single" w:color="000000" w:sz="4" w:space="0"/>
              <w:left w:val="single" w:color="000000" w:sz="4" w:space="0"/>
              <w:bottom w:val="single" w:color="000000" w:sz="4" w:space="0"/>
              <w:right w:val="single" w:color="000000" w:sz="4" w:space="0"/>
            </w:tcBorders>
            <w:noWrap w:val="0"/>
            <w:vAlign w:val="center"/>
          </w:tcPr>
          <w:p w14:paraId="498111FA">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口味口感</w:t>
            </w:r>
            <w:r>
              <w:rPr>
                <w:rFonts w:hint="eastAsia" w:cs="宋体"/>
                <w:color w:val="auto"/>
                <w:kern w:val="0"/>
                <w:sz w:val="18"/>
                <w:szCs w:val="18"/>
                <w:highlight w:val="none"/>
                <w:vertAlign w:val="superscript"/>
                <w:lang w:val="en-US" w:eastAsia="zh-CN" w:bidi="ar"/>
              </w:rPr>
              <w:t>b</w:t>
            </w:r>
          </w:p>
        </w:tc>
        <w:tc>
          <w:tcPr>
            <w:tcW w:w="2610" w:type="dxa"/>
            <w:tcBorders>
              <w:top w:val="single" w:color="000000" w:sz="4" w:space="0"/>
              <w:left w:val="single" w:color="000000" w:sz="4" w:space="0"/>
              <w:bottom w:val="single" w:color="000000" w:sz="4" w:space="0"/>
              <w:right w:val="single" w:color="000000" w:sz="4" w:space="0"/>
            </w:tcBorders>
            <w:noWrap w:val="0"/>
            <w:vAlign w:val="center"/>
          </w:tcPr>
          <w:p w14:paraId="4956767C">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val="en-US" w:eastAsia="zh-CN" w:bidi="ar"/>
              </w:rPr>
              <w:t>入口酒体醇厚，</w:t>
            </w:r>
            <w:r>
              <w:rPr>
                <w:rFonts w:hint="default" w:ascii="宋体" w:hAnsi="宋体" w:cs="宋体"/>
                <w:color w:val="auto"/>
                <w:kern w:val="0"/>
                <w:sz w:val="18"/>
                <w:szCs w:val="18"/>
                <w:highlight w:val="none"/>
                <w:lang w:val="en-US" w:eastAsia="zh-CN" w:bidi="ar"/>
              </w:rPr>
              <w:t>丰满协调</w:t>
            </w:r>
            <w:r>
              <w:rPr>
                <w:rFonts w:hint="eastAsia" w:ascii="宋体" w:hAnsi="宋体" w:cs="宋体"/>
                <w:color w:val="auto"/>
                <w:kern w:val="0"/>
                <w:sz w:val="18"/>
                <w:szCs w:val="18"/>
                <w:highlight w:val="none"/>
                <w:lang w:val="en-US" w:eastAsia="zh-CN" w:bidi="ar"/>
              </w:rPr>
              <w:t>，细腻圆润，</w:t>
            </w:r>
            <w:r>
              <w:rPr>
                <w:rFonts w:hint="default" w:ascii="宋体" w:hAnsi="宋体" w:cs="宋体"/>
                <w:color w:val="auto"/>
                <w:kern w:val="0"/>
                <w:sz w:val="18"/>
                <w:szCs w:val="18"/>
                <w:highlight w:val="none"/>
                <w:lang w:val="en-US" w:eastAsia="zh-CN" w:bidi="ar"/>
              </w:rPr>
              <w:t>回味</w:t>
            </w:r>
            <w:r>
              <w:rPr>
                <w:rFonts w:hint="eastAsia" w:ascii="宋体" w:hAnsi="宋体" w:cs="宋体"/>
                <w:color w:val="auto"/>
                <w:kern w:val="0"/>
                <w:sz w:val="18"/>
                <w:szCs w:val="18"/>
                <w:highlight w:val="none"/>
                <w:lang w:val="en-US" w:eastAsia="zh-CN" w:bidi="ar"/>
              </w:rPr>
              <w:t>甜</w:t>
            </w:r>
            <w:r>
              <w:rPr>
                <w:rFonts w:hint="default" w:ascii="宋体" w:hAnsi="宋体" w:cs="宋体"/>
                <w:color w:val="auto"/>
                <w:kern w:val="0"/>
                <w:sz w:val="18"/>
                <w:szCs w:val="18"/>
                <w:highlight w:val="none"/>
                <w:lang w:val="en-US" w:eastAsia="zh-CN" w:bidi="ar"/>
              </w:rPr>
              <w:t>长</w:t>
            </w:r>
          </w:p>
        </w:tc>
        <w:tc>
          <w:tcPr>
            <w:tcW w:w="2702" w:type="dxa"/>
            <w:tcBorders>
              <w:top w:val="single" w:color="000000" w:sz="4" w:space="0"/>
              <w:left w:val="single" w:color="000000" w:sz="4" w:space="0"/>
              <w:bottom w:val="single" w:color="000000" w:sz="4" w:space="0"/>
              <w:right w:val="single" w:color="000000" w:sz="4" w:space="0"/>
            </w:tcBorders>
            <w:noWrap w:val="0"/>
            <w:vAlign w:val="center"/>
          </w:tcPr>
          <w:p w14:paraId="67238771">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val="en-US" w:eastAsia="zh-CN" w:bidi="ar"/>
              </w:rPr>
              <w:t>入口酒体醇和，</w:t>
            </w:r>
            <w:r>
              <w:rPr>
                <w:rFonts w:hint="default" w:ascii="宋体" w:hAnsi="宋体" w:cs="宋体"/>
                <w:color w:val="auto"/>
                <w:kern w:val="0"/>
                <w:sz w:val="18"/>
                <w:szCs w:val="18"/>
                <w:highlight w:val="none"/>
                <w:lang w:val="en-US" w:eastAsia="zh-CN" w:bidi="ar"/>
              </w:rPr>
              <w:t>丰满协调</w:t>
            </w:r>
            <w:r>
              <w:rPr>
                <w:rFonts w:hint="eastAsia" w:ascii="宋体" w:hAnsi="宋体" w:cs="宋体"/>
                <w:color w:val="auto"/>
                <w:kern w:val="0"/>
                <w:sz w:val="18"/>
                <w:szCs w:val="18"/>
                <w:highlight w:val="none"/>
                <w:lang w:val="en-US" w:eastAsia="zh-CN" w:bidi="ar"/>
              </w:rPr>
              <w:t>，细腻柔和，</w:t>
            </w:r>
            <w:r>
              <w:rPr>
                <w:rFonts w:hint="default" w:ascii="宋体" w:hAnsi="宋体" w:cs="宋体"/>
                <w:color w:val="auto"/>
                <w:kern w:val="0"/>
                <w:sz w:val="18"/>
                <w:szCs w:val="18"/>
                <w:highlight w:val="none"/>
                <w:lang w:val="en-US" w:eastAsia="zh-CN" w:bidi="ar"/>
              </w:rPr>
              <w:t>回</w:t>
            </w:r>
            <w:r>
              <w:rPr>
                <w:rFonts w:hint="eastAsia" w:ascii="宋体" w:hAnsi="宋体" w:cs="宋体"/>
                <w:color w:val="auto"/>
                <w:kern w:val="0"/>
                <w:sz w:val="18"/>
                <w:szCs w:val="18"/>
                <w:highlight w:val="none"/>
                <w:lang w:val="en-US" w:eastAsia="zh-CN" w:bidi="ar"/>
              </w:rPr>
              <w:t>甜</w:t>
            </w:r>
            <w:r>
              <w:rPr>
                <w:rFonts w:hint="default" w:ascii="宋体" w:hAnsi="宋体" w:cs="宋体"/>
                <w:color w:val="auto"/>
                <w:kern w:val="0"/>
                <w:sz w:val="18"/>
                <w:szCs w:val="18"/>
                <w:highlight w:val="none"/>
                <w:lang w:val="en-US" w:eastAsia="zh-CN" w:bidi="ar"/>
              </w:rPr>
              <w:t>味长</w:t>
            </w:r>
          </w:p>
        </w:tc>
        <w:tc>
          <w:tcPr>
            <w:tcW w:w="2661" w:type="dxa"/>
            <w:tcBorders>
              <w:top w:val="single" w:color="000000" w:sz="4" w:space="0"/>
              <w:left w:val="single" w:color="000000" w:sz="4" w:space="0"/>
              <w:bottom w:val="single" w:color="000000" w:sz="4" w:space="0"/>
              <w:right w:val="single" w:color="000000" w:sz="4" w:space="0"/>
            </w:tcBorders>
            <w:noWrap w:val="0"/>
            <w:vAlign w:val="center"/>
          </w:tcPr>
          <w:p w14:paraId="432D0B24">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val="en-US" w:eastAsia="zh-CN" w:bidi="ar"/>
              </w:rPr>
              <w:t>入口酒体醇和，柔和顺畅，</w:t>
            </w:r>
            <w:r>
              <w:rPr>
                <w:rFonts w:hint="default" w:ascii="宋体" w:hAnsi="宋体" w:cs="宋体"/>
                <w:color w:val="auto"/>
                <w:kern w:val="0"/>
                <w:sz w:val="18"/>
                <w:szCs w:val="18"/>
                <w:highlight w:val="none"/>
                <w:lang w:val="en-US" w:eastAsia="zh-CN" w:bidi="ar"/>
              </w:rPr>
              <w:t>回</w:t>
            </w:r>
            <w:r>
              <w:rPr>
                <w:rFonts w:hint="eastAsia" w:ascii="宋体" w:hAnsi="宋体" w:cs="宋体"/>
                <w:color w:val="auto"/>
                <w:kern w:val="0"/>
                <w:sz w:val="18"/>
                <w:szCs w:val="18"/>
                <w:highlight w:val="none"/>
                <w:lang w:val="en-US" w:eastAsia="zh-CN" w:bidi="ar"/>
              </w:rPr>
              <w:t>甜</w:t>
            </w:r>
            <w:r>
              <w:rPr>
                <w:rFonts w:hint="default" w:ascii="宋体" w:hAnsi="宋体" w:cs="宋体"/>
                <w:color w:val="auto"/>
                <w:kern w:val="0"/>
                <w:sz w:val="18"/>
                <w:szCs w:val="18"/>
                <w:highlight w:val="none"/>
                <w:lang w:val="en-US" w:eastAsia="zh-CN" w:bidi="ar"/>
              </w:rPr>
              <w:t>味长</w:t>
            </w:r>
          </w:p>
        </w:tc>
      </w:tr>
      <w:tr w14:paraId="79A0600C">
        <w:tblPrEx>
          <w:tblCellMar>
            <w:top w:w="0" w:type="dxa"/>
            <w:left w:w="108" w:type="dxa"/>
            <w:bottom w:w="0" w:type="dxa"/>
            <w:right w:w="108" w:type="dxa"/>
          </w:tblCellMar>
        </w:tblPrEx>
        <w:trPr>
          <w:trHeight w:val="397" w:hRule="atLeast"/>
          <w:jc w:val="center"/>
        </w:trPr>
        <w:tc>
          <w:tcPr>
            <w:tcW w:w="1501" w:type="dxa"/>
            <w:tcBorders>
              <w:top w:val="single" w:color="000000" w:sz="4" w:space="0"/>
              <w:left w:val="single" w:color="000000" w:sz="4" w:space="0"/>
              <w:bottom w:val="single" w:color="000000" w:sz="4" w:space="0"/>
              <w:right w:val="single" w:color="000000" w:sz="4" w:space="0"/>
            </w:tcBorders>
            <w:noWrap w:val="0"/>
            <w:vAlign w:val="center"/>
          </w:tcPr>
          <w:p w14:paraId="48535593">
            <w:pPr>
              <w:widowControl/>
              <w:jc w:val="center"/>
              <w:textAlignment w:val="center"/>
              <w:rPr>
                <w:rFonts w:hint="eastAsia" w:ascii="宋体" w:hAnsi="宋体" w:cs="宋体"/>
                <w:color w:val="auto"/>
                <w:kern w:val="0"/>
                <w:sz w:val="18"/>
                <w:szCs w:val="18"/>
                <w:highlight w:val="none"/>
                <w:lang w:bidi="ar"/>
              </w:rPr>
            </w:pPr>
            <w:r>
              <w:rPr>
                <w:rFonts w:hint="eastAsia" w:ascii="宋体" w:hAnsi="宋体" w:cs="宋体"/>
                <w:color w:val="auto"/>
                <w:kern w:val="0"/>
                <w:sz w:val="18"/>
                <w:szCs w:val="18"/>
                <w:highlight w:val="none"/>
                <w:lang w:bidi="ar"/>
              </w:rPr>
              <w:t>空杯香</w:t>
            </w:r>
          </w:p>
        </w:tc>
        <w:tc>
          <w:tcPr>
            <w:tcW w:w="2610" w:type="dxa"/>
            <w:tcBorders>
              <w:top w:val="single" w:color="000000" w:sz="4" w:space="0"/>
              <w:left w:val="single" w:color="000000" w:sz="4" w:space="0"/>
              <w:bottom w:val="single" w:color="000000" w:sz="4" w:space="0"/>
              <w:right w:val="single" w:color="000000" w:sz="4" w:space="0"/>
            </w:tcBorders>
            <w:noWrap w:val="0"/>
            <w:vAlign w:val="center"/>
          </w:tcPr>
          <w:p w14:paraId="767C93DD">
            <w:pPr>
              <w:widowControl/>
              <w:jc w:val="center"/>
              <w:textAlignment w:val="center"/>
              <w:rPr>
                <w:rFonts w:hint="eastAsia" w:ascii="宋体" w:hAnsi="宋体" w:cs="宋体"/>
                <w:color w:val="auto"/>
                <w:kern w:val="0"/>
                <w:sz w:val="18"/>
                <w:szCs w:val="18"/>
                <w:highlight w:val="none"/>
                <w:lang w:val="en-US" w:eastAsia="zh-CN" w:bidi="ar"/>
              </w:rPr>
            </w:pPr>
            <w:r>
              <w:rPr>
                <w:rFonts w:hint="default" w:ascii="宋体" w:hAnsi="宋体" w:cs="宋体"/>
                <w:color w:val="auto"/>
                <w:kern w:val="0"/>
                <w:sz w:val="18"/>
                <w:szCs w:val="18"/>
                <w:highlight w:val="none"/>
                <w:lang w:val="en-US" w:eastAsia="zh-CN" w:bidi="ar"/>
              </w:rPr>
              <w:t>空杯留香</w:t>
            </w:r>
            <w:r>
              <w:rPr>
                <w:rFonts w:hint="eastAsia" w:ascii="宋体" w:hAnsi="宋体" w:cs="宋体"/>
                <w:color w:val="auto"/>
                <w:kern w:val="0"/>
                <w:sz w:val="18"/>
                <w:szCs w:val="18"/>
                <w:highlight w:val="none"/>
                <w:lang w:val="en-US" w:eastAsia="zh-CN" w:bidi="ar"/>
              </w:rPr>
              <w:t>持</w:t>
            </w:r>
            <w:r>
              <w:rPr>
                <w:rFonts w:hint="default" w:ascii="宋体" w:hAnsi="宋体" w:cs="宋体"/>
                <w:color w:val="auto"/>
                <w:kern w:val="0"/>
                <w:sz w:val="18"/>
                <w:szCs w:val="18"/>
                <w:highlight w:val="none"/>
                <w:lang w:val="en-US" w:eastAsia="zh-CN" w:bidi="ar"/>
              </w:rPr>
              <w:t>久</w:t>
            </w:r>
          </w:p>
        </w:tc>
        <w:tc>
          <w:tcPr>
            <w:tcW w:w="2702" w:type="dxa"/>
            <w:tcBorders>
              <w:top w:val="single" w:color="000000" w:sz="4" w:space="0"/>
              <w:left w:val="single" w:color="000000" w:sz="4" w:space="0"/>
              <w:bottom w:val="single" w:color="000000" w:sz="4" w:space="0"/>
              <w:right w:val="single" w:color="000000" w:sz="4" w:space="0"/>
            </w:tcBorders>
            <w:noWrap w:val="0"/>
            <w:vAlign w:val="center"/>
          </w:tcPr>
          <w:p w14:paraId="270DED0A">
            <w:pPr>
              <w:widowControl/>
              <w:jc w:val="center"/>
              <w:textAlignment w:val="center"/>
              <w:rPr>
                <w:rFonts w:hint="eastAsia" w:ascii="宋体" w:hAnsi="宋体" w:cs="宋体"/>
                <w:color w:val="auto"/>
                <w:kern w:val="0"/>
                <w:sz w:val="18"/>
                <w:szCs w:val="18"/>
                <w:highlight w:val="none"/>
                <w:lang w:val="en-US" w:eastAsia="zh-CN" w:bidi="ar"/>
              </w:rPr>
            </w:pPr>
            <w:r>
              <w:rPr>
                <w:rFonts w:hint="default" w:ascii="宋体" w:hAnsi="宋体" w:cs="宋体"/>
                <w:color w:val="auto"/>
                <w:kern w:val="0"/>
                <w:sz w:val="18"/>
                <w:szCs w:val="18"/>
                <w:highlight w:val="none"/>
                <w:lang w:val="en-US" w:eastAsia="zh-CN" w:bidi="ar"/>
              </w:rPr>
              <w:t>空杯留香久</w:t>
            </w:r>
          </w:p>
        </w:tc>
        <w:tc>
          <w:tcPr>
            <w:tcW w:w="2661" w:type="dxa"/>
            <w:tcBorders>
              <w:top w:val="single" w:color="000000" w:sz="4" w:space="0"/>
              <w:left w:val="single" w:color="000000" w:sz="4" w:space="0"/>
              <w:bottom w:val="single" w:color="000000" w:sz="4" w:space="0"/>
              <w:right w:val="single" w:color="000000" w:sz="4" w:space="0"/>
            </w:tcBorders>
            <w:noWrap w:val="0"/>
            <w:vAlign w:val="center"/>
          </w:tcPr>
          <w:p w14:paraId="4BCA7378">
            <w:pPr>
              <w:widowControl/>
              <w:jc w:val="center"/>
              <w:textAlignment w:val="center"/>
              <w:rPr>
                <w:rFonts w:hint="eastAsia" w:ascii="宋体" w:hAnsi="宋体" w:cs="宋体"/>
                <w:color w:val="auto"/>
                <w:kern w:val="0"/>
                <w:sz w:val="18"/>
                <w:szCs w:val="18"/>
                <w:highlight w:val="none"/>
                <w:lang w:val="en-US" w:eastAsia="zh-CN" w:bidi="ar"/>
              </w:rPr>
            </w:pPr>
            <w:r>
              <w:rPr>
                <w:rFonts w:hint="default" w:ascii="宋体" w:hAnsi="宋体" w:cs="宋体"/>
                <w:color w:val="auto"/>
                <w:kern w:val="0"/>
                <w:sz w:val="18"/>
                <w:szCs w:val="18"/>
                <w:highlight w:val="none"/>
                <w:lang w:val="en-US" w:eastAsia="zh-CN" w:bidi="ar"/>
              </w:rPr>
              <w:t>空杯留香久</w:t>
            </w:r>
          </w:p>
        </w:tc>
      </w:tr>
      <w:tr w14:paraId="25043BFA">
        <w:tblPrEx>
          <w:tblCellMar>
            <w:top w:w="0" w:type="dxa"/>
            <w:left w:w="108" w:type="dxa"/>
            <w:bottom w:w="0" w:type="dxa"/>
            <w:right w:w="108" w:type="dxa"/>
          </w:tblCellMar>
        </w:tblPrEx>
        <w:trPr>
          <w:trHeight w:val="397" w:hRule="atLeast"/>
          <w:jc w:val="center"/>
        </w:trPr>
        <w:tc>
          <w:tcPr>
            <w:tcW w:w="1501" w:type="dxa"/>
            <w:tcBorders>
              <w:top w:val="single" w:color="000000" w:sz="4" w:space="0"/>
              <w:left w:val="single" w:color="000000" w:sz="4" w:space="0"/>
              <w:bottom w:val="single" w:color="000000" w:sz="4" w:space="0"/>
              <w:right w:val="single" w:color="000000" w:sz="4" w:space="0"/>
            </w:tcBorders>
            <w:noWrap w:val="0"/>
            <w:vAlign w:val="center"/>
          </w:tcPr>
          <w:p w14:paraId="23FC22E1">
            <w:pPr>
              <w:widowControl/>
              <w:jc w:val="center"/>
              <w:textAlignment w:val="center"/>
              <w:rPr>
                <w:rFonts w:hint="eastAsia" w:ascii="宋体" w:hAnsi="宋体" w:cs="宋体"/>
                <w:color w:val="auto"/>
                <w:kern w:val="0"/>
                <w:sz w:val="18"/>
                <w:szCs w:val="18"/>
                <w:highlight w:val="none"/>
                <w:lang w:bidi="ar"/>
              </w:rPr>
            </w:pPr>
            <w:r>
              <w:rPr>
                <w:rFonts w:hint="eastAsia" w:ascii="宋体" w:hAnsi="宋体" w:cs="宋体"/>
                <w:color w:val="auto"/>
                <w:kern w:val="0"/>
                <w:sz w:val="18"/>
                <w:szCs w:val="18"/>
                <w:highlight w:val="none"/>
                <w:lang w:bidi="ar"/>
              </w:rPr>
              <w:t>风格</w:t>
            </w:r>
          </w:p>
        </w:tc>
        <w:tc>
          <w:tcPr>
            <w:tcW w:w="2610" w:type="dxa"/>
            <w:tcBorders>
              <w:top w:val="single" w:color="000000" w:sz="4" w:space="0"/>
              <w:left w:val="single" w:color="000000" w:sz="4" w:space="0"/>
              <w:bottom w:val="single" w:color="000000" w:sz="4" w:space="0"/>
              <w:right w:val="single" w:color="000000" w:sz="4" w:space="0"/>
            </w:tcBorders>
            <w:noWrap w:val="0"/>
            <w:vAlign w:val="center"/>
          </w:tcPr>
          <w:p w14:paraId="1340BE69">
            <w:pPr>
              <w:widowControl/>
              <w:jc w:val="center"/>
              <w:textAlignment w:val="center"/>
              <w:rPr>
                <w:rFonts w:hint="eastAsia" w:ascii="宋体" w:hAnsi="宋体" w:cs="宋体"/>
                <w:color w:val="auto"/>
                <w:kern w:val="0"/>
                <w:sz w:val="18"/>
                <w:szCs w:val="18"/>
                <w:highlight w:val="none"/>
                <w:lang w:val="en-US" w:eastAsia="zh-CN" w:bidi="ar"/>
              </w:rPr>
            </w:pPr>
            <w:r>
              <w:rPr>
                <w:rFonts w:hint="eastAsia" w:ascii="宋体" w:hAnsi="宋体" w:cs="宋体"/>
                <w:color w:val="auto"/>
                <w:kern w:val="0"/>
                <w:sz w:val="18"/>
                <w:szCs w:val="18"/>
                <w:highlight w:val="none"/>
                <w:lang w:val="en-US" w:eastAsia="zh-CN" w:bidi="ar"/>
              </w:rPr>
              <w:t>具有本品的典型风格</w:t>
            </w:r>
          </w:p>
        </w:tc>
        <w:tc>
          <w:tcPr>
            <w:tcW w:w="2702" w:type="dxa"/>
            <w:tcBorders>
              <w:top w:val="single" w:color="000000" w:sz="4" w:space="0"/>
              <w:left w:val="single" w:color="000000" w:sz="4" w:space="0"/>
              <w:bottom w:val="single" w:color="000000" w:sz="4" w:space="0"/>
              <w:right w:val="single" w:color="000000" w:sz="4" w:space="0"/>
            </w:tcBorders>
            <w:noWrap w:val="0"/>
            <w:vAlign w:val="center"/>
          </w:tcPr>
          <w:p w14:paraId="7612CE26">
            <w:pPr>
              <w:widowControl/>
              <w:jc w:val="center"/>
              <w:textAlignment w:val="center"/>
              <w:rPr>
                <w:rFonts w:hint="eastAsia" w:ascii="宋体" w:hAnsi="宋体" w:cs="宋体"/>
                <w:color w:val="auto"/>
                <w:kern w:val="0"/>
                <w:sz w:val="18"/>
                <w:szCs w:val="18"/>
                <w:highlight w:val="none"/>
                <w:lang w:val="en-US" w:eastAsia="zh-CN" w:bidi="ar"/>
              </w:rPr>
            </w:pPr>
            <w:r>
              <w:rPr>
                <w:rFonts w:hint="eastAsia" w:ascii="宋体" w:hAnsi="宋体" w:cs="宋体"/>
                <w:color w:val="auto"/>
                <w:kern w:val="0"/>
                <w:sz w:val="18"/>
                <w:szCs w:val="18"/>
                <w:highlight w:val="none"/>
                <w:lang w:val="en-US" w:eastAsia="zh-CN" w:bidi="ar"/>
              </w:rPr>
              <w:t>具有本品的典型风格</w:t>
            </w:r>
          </w:p>
        </w:tc>
        <w:tc>
          <w:tcPr>
            <w:tcW w:w="2661" w:type="dxa"/>
            <w:tcBorders>
              <w:top w:val="single" w:color="000000" w:sz="4" w:space="0"/>
              <w:left w:val="single" w:color="000000" w:sz="4" w:space="0"/>
              <w:bottom w:val="single" w:color="000000" w:sz="4" w:space="0"/>
              <w:right w:val="single" w:color="000000" w:sz="4" w:space="0"/>
            </w:tcBorders>
            <w:noWrap w:val="0"/>
            <w:vAlign w:val="center"/>
          </w:tcPr>
          <w:p w14:paraId="4118D8AF">
            <w:pPr>
              <w:widowControl/>
              <w:jc w:val="center"/>
              <w:textAlignment w:val="center"/>
              <w:rPr>
                <w:rFonts w:hint="eastAsia" w:ascii="宋体" w:hAnsi="宋体" w:cs="宋体"/>
                <w:color w:val="auto"/>
                <w:kern w:val="0"/>
                <w:sz w:val="18"/>
                <w:szCs w:val="18"/>
                <w:highlight w:val="none"/>
                <w:lang w:val="en-US" w:eastAsia="zh-CN" w:bidi="ar"/>
              </w:rPr>
            </w:pPr>
            <w:r>
              <w:rPr>
                <w:rFonts w:hint="eastAsia" w:ascii="宋体" w:hAnsi="宋体" w:cs="宋体"/>
                <w:color w:val="auto"/>
                <w:kern w:val="0"/>
                <w:sz w:val="18"/>
                <w:szCs w:val="18"/>
                <w:highlight w:val="none"/>
                <w:lang w:val="en-US" w:eastAsia="zh-CN" w:bidi="ar"/>
              </w:rPr>
              <w:t>具有本品的明显风格</w:t>
            </w:r>
          </w:p>
        </w:tc>
      </w:tr>
      <w:tr w14:paraId="14394227">
        <w:tblPrEx>
          <w:tblCellMar>
            <w:top w:w="0" w:type="dxa"/>
            <w:left w:w="108" w:type="dxa"/>
            <w:bottom w:w="0" w:type="dxa"/>
            <w:right w:w="108" w:type="dxa"/>
          </w:tblCellMar>
        </w:tblPrEx>
        <w:trPr>
          <w:trHeight w:val="703" w:hRule="atLeast"/>
          <w:jc w:val="center"/>
        </w:trPr>
        <w:tc>
          <w:tcPr>
            <w:tcW w:w="9474" w:type="dxa"/>
            <w:gridSpan w:val="4"/>
            <w:tcBorders>
              <w:top w:val="single" w:color="000000" w:sz="4" w:space="0"/>
              <w:left w:val="single" w:color="000000" w:sz="4" w:space="0"/>
              <w:bottom w:val="single" w:color="000000" w:sz="4" w:space="0"/>
              <w:right w:val="single" w:color="000000" w:sz="4" w:space="0"/>
            </w:tcBorders>
            <w:noWrap w:val="0"/>
            <w:vAlign w:val="center"/>
          </w:tcPr>
          <w:p w14:paraId="71020511">
            <w:pPr>
              <w:widowControl/>
              <w:ind w:firstLine="360" w:firstLineChars="200"/>
              <w:jc w:val="left"/>
              <w:textAlignment w:val="center"/>
              <w:rPr>
                <w:rFonts w:hint="eastAsia" w:ascii="宋体" w:hAnsi="宋体" w:cs="宋体"/>
                <w:color w:val="auto"/>
                <w:kern w:val="0"/>
                <w:sz w:val="18"/>
                <w:szCs w:val="18"/>
                <w:highlight w:val="none"/>
                <w:lang w:bidi="ar"/>
              </w:rPr>
            </w:pPr>
            <w:r>
              <w:rPr>
                <w:rFonts w:hint="eastAsia" w:ascii="宋体" w:hAnsi="宋体" w:cs="宋体"/>
                <w:color w:val="auto"/>
                <w:kern w:val="0"/>
                <w:sz w:val="18"/>
                <w:szCs w:val="18"/>
                <w:highlight w:val="none"/>
                <w:vertAlign w:val="superscript"/>
                <w:lang w:bidi="ar"/>
              </w:rPr>
              <w:t>a</w:t>
            </w:r>
            <w:r>
              <w:rPr>
                <w:rFonts w:hint="eastAsia" w:ascii="宋体" w:hAnsi="宋体" w:cs="宋体"/>
                <w:color w:val="auto"/>
                <w:kern w:val="0"/>
                <w:sz w:val="18"/>
                <w:szCs w:val="18"/>
                <w:highlight w:val="none"/>
                <w:lang w:bidi="ar"/>
              </w:rPr>
              <w:t>当酒的温度低于10℃时，允许出现白色絮状沉淀物质或失光，10℃以上时应逐渐恢复正常。</w:t>
            </w:r>
          </w:p>
          <w:p w14:paraId="07FBB1F5">
            <w:pPr>
              <w:widowControl/>
              <w:ind w:firstLine="360" w:firstLineChars="200"/>
              <w:jc w:val="left"/>
              <w:textAlignment w:val="center"/>
              <w:rPr>
                <w:rFonts w:hint="eastAsia" w:ascii="宋体" w:hAnsi="宋体" w:cs="宋体"/>
                <w:color w:val="auto"/>
                <w:kern w:val="0"/>
                <w:sz w:val="18"/>
                <w:szCs w:val="18"/>
                <w:highlight w:val="none"/>
                <w:lang w:val="en-US" w:eastAsia="zh-CN" w:bidi="ar"/>
              </w:rPr>
            </w:pPr>
            <w:r>
              <w:rPr>
                <w:rFonts w:hint="eastAsia" w:cs="宋体"/>
                <w:color w:val="auto"/>
                <w:kern w:val="0"/>
                <w:sz w:val="18"/>
                <w:szCs w:val="18"/>
                <w:highlight w:val="none"/>
                <w:vertAlign w:val="superscript"/>
                <w:lang w:val="en-US" w:eastAsia="zh-CN" w:bidi="ar"/>
              </w:rPr>
              <w:t>b</w:t>
            </w:r>
            <w:r>
              <w:rPr>
                <w:rFonts w:hint="eastAsia" w:ascii="宋体" w:hAnsi="宋体" w:cs="宋体"/>
                <w:color w:val="auto"/>
                <w:kern w:val="0"/>
                <w:sz w:val="18"/>
                <w:szCs w:val="18"/>
                <w:highlight w:val="none"/>
                <w:lang w:val="en-US" w:eastAsia="zh-CN" w:bidi="ar"/>
              </w:rPr>
              <w:t>香气</w:t>
            </w:r>
            <w:r>
              <w:rPr>
                <w:rFonts w:hint="eastAsia" w:cs="宋体"/>
                <w:color w:val="auto"/>
                <w:kern w:val="0"/>
                <w:sz w:val="18"/>
                <w:szCs w:val="18"/>
                <w:highlight w:val="none"/>
                <w:lang w:val="en-US" w:eastAsia="zh-CN" w:bidi="ar"/>
              </w:rPr>
              <w:t>和</w:t>
            </w:r>
            <w:r>
              <w:rPr>
                <w:rFonts w:hint="eastAsia" w:ascii="宋体" w:hAnsi="宋体" w:cs="宋体"/>
                <w:color w:val="auto"/>
                <w:kern w:val="0"/>
                <w:sz w:val="18"/>
                <w:szCs w:val="18"/>
                <w:highlight w:val="none"/>
                <w:lang w:val="en-US" w:eastAsia="zh-CN" w:bidi="ar"/>
              </w:rPr>
              <w:t>香味特征剖面</w:t>
            </w:r>
            <w:r>
              <w:rPr>
                <w:rFonts w:hint="eastAsia" w:cs="宋体"/>
                <w:color w:val="auto"/>
                <w:kern w:val="0"/>
                <w:sz w:val="18"/>
                <w:szCs w:val="18"/>
                <w:highlight w:val="none"/>
                <w:lang w:val="en-US" w:eastAsia="zh-CN" w:bidi="ar"/>
              </w:rPr>
              <w:t>示意图</w:t>
            </w:r>
            <w:r>
              <w:rPr>
                <w:rFonts w:hint="eastAsia" w:ascii="宋体" w:hAnsi="宋体" w:cs="宋体"/>
                <w:color w:val="auto"/>
                <w:kern w:val="0"/>
                <w:sz w:val="18"/>
                <w:szCs w:val="18"/>
                <w:highlight w:val="none"/>
                <w:lang w:bidi="ar"/>
              </w:rPr>
              <w:t>见附录B。</w:t>
            </w:r>
          </w:p>
        </w:tc>
      </w:tr>
    </w:tbl>
    <w:p w14:paraId="6753B3BB">
      <w:pPr>
        <w:pStyle w:val="3"/>
        <w:bidi w:val="0"/>
        <w:rPr>
          <w:rFonts w:hint="eastAsia"/>
          <w:lang w:val="en-US" w:eastAsia="zh-CN"/>
        </w:rPr>
      </w:pPr>
      <w:bookmarkStart w:id="44" w:name="_Toc31600"/>
      <w:r>
        <w:rPr>
          <w:rFonts w:hint="eastAsia"/>
          <w:lang w:val="en-US" w:eastAsia="zh-CN"/>
        </w:rPr>
        <w:t>6.2  理化要求</w:t>
      </w:r>
      <w:bookmarkEnd w:id="44"/>
    </w:p>
    <w:p w14:paraId="7A58E34F">
      <w:pPr>
        <w:keepNext w:val="0"/>
        <w:keepLines w:val="0"/>
        <w:pageBreakBefore w:val="0"/>
        <w:widowControl w:val="0"/>
        <w:kinsoku/>
        <w:wordWrap/>
        <w:overflowPunct/>
        <w:topLinePunct w:val="0"/>
        <w:autoSpaceDE/>
        <w:autoSpaceDN/>
        <w:bidi w:val="0"/>
        <w:adjustRightInd/>
        <w:snapToGrid/>
        <w:ind w:firstLine="420" w:firstLineChars="200"/>
        <w:textAlignment w:val="auto"/>
        <w:rPr>
          <w:rFonts w:ascii="宋体" w:hAnsi="宋体" w:cs="宋体"/>
          <w:color w:val="auto"/>
          <w:szCs w:val="21"/>
          <w:highlight w:val="none"/>
          <w:shd w:val="clear" w:color="auto" w:fill="FFFFFF"/>
        </w:rPr>
      </w:pPr>
      <w:r>
        <w:rPr>
          <w:rFonts w:hint="eastAsia" w:ascii="宋体" w:hAnsi="宋体" w:cs="宋体"/>
          <w:color w:val="auto"/>
          <w:szCs w:val="21"/>
          <w:highlight w:val="none"/>
          <w:shd w:val="clear" w:color="auto" w:fill="FFFFFF"/>
        </w:rPr>
        <w:t>理化要求应符合表</w:t>
      </w:r>
      <w:r>
        <w:rPr>
          <w:rFonts w:hint="eastAsia" w:ascii="宋体" w:hAnsi="宋体" w:cs="宋体"/>
          <w:color w:val="auto"/>
          <w:szCs w:val="21"/>
          <w:highlight w:val="none"/>
          <w:shd w:val="clear" w:color="auto" w:fill="FFFFFF"/>
          <w:lang w:val="en-US" w:eastAsia="zh-CN"/>
        </w:rPr>
        <w:t>3</w:t>
      </w:r>
      <w:r>
        <w:rPr>
          <w:rFonts w:hint="eastAsia" w:ascii="宋体" w:hAnsi="宋体" w:cs="宋体"/>
          <w:color w:val="auto"/>
          <w:szCs w:val="21"/>
          <w:highlight w:val="none"/>
          <w:shd w:val="clear" w:color="auto" w:fill="FFFFFF"/>
        </w:rPr>
        <w:t>的规定。</w:t>
      </w:r>
    </w:p>
    <w:p w14:paraId="48179F89">
      <w:pPr>
        <w:spacing w:before="156" w:beforeLines="50" w:after="156" w:afterLines="50"/>
        <w:jc w:val="center"/>
        <w:rPr>
          <w:rFonts w:hint="eastAsia" w:ascii="黑体" w:hAnsi="黑体" w:eastAsia="黑体" w:cs="黑体"/>
          <w:color w:val="auto"/>
          <w:szCs w:val="21"/>
          <w:highlight w:val="none"/>
          <w:lang w:eastAsia="zh-CN"/>
        </w:rPr>
      </w:pPr>
      <w:r>
        <w:rPr>
          <w:rFonts w:hint="eastAsia" w:ascii="黑体" w:hAnsi="黑体" w:eastAsia="黑体" w:cs="黑体"/>
          <w:color w:val="auto"/>
          <w:szCs w:val="21"/>
          <w:highlight w:val="none"/>
        </w:rPr>
        <w:t>表</w:t>
      </w:r>
      <w:r>
        <w:rPr>
          <w:rFonts w:hint="eastAsia" w:ascii="黑体" w:hAnsi="黑体" w:eastAsia="黑体" w:cs="黑体"/>
          <w:color w:val="auto"/>
          <w:szCs w:val="21"/>
          <w:highlight w:val="none"/>
          <w:lang w:val="en-US" w:eastAsia="zh-CN"/>
        </w:rPr>
        <w:t>3</w:t>
      </w:r>
      <w:r>
        <w:rPr>
          <w:rFonts w:hint="eastAsia" w:ascii="黑体" w:hAnsi="黑体" w:eastAsia="黑体" w:cs="黑体"/>
          <w:color w:val="auto"/>
          <w:szCs w:val="21"/>
          <w:highlight w:val="none"/>
        </w:rPr>
        <w:t xml:space="preserve"> 理化要求</w:t>
      </w:r>
    </w:p>
    <w:tbl>
      <w:tblPr>
        <w:tblStyle w:val="18"/>
        <w:tblW w:w="8285" w:type="dxa"/>
        <w:jc w:val="center"/>
        <w:tblLayout w:type="fixed"/>
        <w:tblCellMar>
          <w:top w:w="0" w:type="dxa"/>
          <w:left w:w="108" w:type="dxa"/>
          <w:bottom w:w="0" w:type="dxa"/>
          <w:right w:w="108" w:type="dxa"/>
        </w:tblCellMar>
      </w:tblPr>
      <w:tblGrid>
        <w:gridCol w:w="2598"/>
        <w:gridCol w:w="1678"/>
        <w:gridCol w:w="1308"/>
        <w:gridCol w:w="1354"/>
        <w:gridCol w:w="1347"/>
      </w:tblGrid>
      <w:tr w14:paraId="4077510A">
        <w:tblPrEx>
          <w:tblCellMar>
            <w:top w:w="0" w:type="dxa"/>
            <w:left w:w="108" w:type="dxa"/>
            <w:bottom w:w="0" w:type="dxa"/>
            <w:right w:w="108" w:type="dxa"/>
          </w:tblCellMar>
        </w:tblPrEx>
        <w:trPr>
          <w:trHeight w:val="397" w:hRule="atLeast"/>
          <w:jc w:val="center"/>
        </w:trPr>
        <w:tc>
          <w:tcPr>
            <w:tcW w:w="4276" w:type="dxa"/>
            <w:gridSpan w:val="2"/>
            <w:tcBorders>
              <w:top w:val="single" w:color="000000" w:sz="4" w:space="0"/>
              <w:left w:val="single" w:color="000000" w:sz="4" w:space="0"/>
              <w:bottom w:val="single" w:color="000000" w:sz="4" w:space="0"/>
              <w:right w:val="single" w:color="000000" w:sz="4" w:space="0"/>
            </w:tcBorders>
            <w:noWrap w:val="0"/>
            <w:vAlign w:val="center"/>
          </w:tcPr>
          <w:p w14:paraId="78067C45">
            <w:pPr>
              <w:widowControl/>
              <w:jc w:val="center"/>
              <w:textAlignment w:val="center"/>
              <w:rPr>
                <w:rFonts w:hint="eastAsia" w:ascii="宋体" w:hAnsi="宋体" w:eastAsia="宋体" w:cs="宋体"/>
                <w:color w:val="auto"/>
                <w:sz w:val="18"/>
                <w:szCs w:val="18"/>
                <w:highlight w:val="none"/>
                <w:lang w:eastAsia="zh-CN"/>
              </w:rPr>
            </w:pPr>
            <w:r>
              <w:rPr>
                <w:rFonts w:hint="eastAsia" w:ascii="宋体" w:hAnsi="宋体" w:cs="宋体"/>
                <w:color w:val="auto"/>
                <w:kern w:val="0"/>
                <w:sz w:val="18"/>
                <w:szCs w:val="18"/>
                <w:highlight w:val="none"/>
                <w:lang w:val="en-US" w:eastAsia="zh-CN" w:bidi="ar"/>
              </w:rPr>
              <w:t>项目</w:t>
            </w:r>
          </w:p>
        </w:tc>
        <w:tc>
          <w:tcPr>
            <w:tcW w:w="1308" w:type="dxa"/>
            <w:tcBorders>
              <w:top w:val="single" w:color="000000" w:sz="4" w:space="0"/>
              <w:left w:val="single" w:color="000000" w:sz="4" w:space="0"/>
              <w:bottom w:val="single" w:color="auto" w:sz="4" w:space="0"/>
              <w:right w:val="single" w:color="000000" w:sz="4" w:space="0"/>
            </w:tcBorders>
            <w:noWrap w:val="0"/>
            <w:vAlign w:val="center"/>
          </w:tcPr>
          <w:p w14:paraId="0D71B8F0">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特级</w:t>
            </w:r>
          </w:p>
        </w:tc>
        <w:tc>
          <w:tcPr>
            <w:tcW w:w="1354" w:type="dxa"/>
            <w:tcBorders>
              <w:top w:val="single" w:color="000000" w:sz="4" w:space="0"/>
              <w:left w:val="single" w:color="000000" w:sz="4" w:space="0"/>
              <w:bottom w:val="single" w:color="auto" w:sz="4" w:space="0"/>
              <w:right w:val="single" w:color="000000" w:sz="4" w:space="0"/>
            </w:tcBorders>
            <w:noWrap/>
            <w:vAlign w:val="center"/>
          </w:tcPr>
          <w:p w14:paraId="1607EAE3">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优级</w:t>
            </w:r>
          </w:p>
        </w:tc>
        <w:tc>
          <w:tcPr>
            <w:tcW w:w="1347" w:type="dxa"/>
            <w:tcBorders>
              <w:top w:val="single" w:color="000000" w:sz="4" w:space="0"/>
              <w:left w:val="single" w:color="000000" w:sz="4" w:space="0"/>
              <w:bottom w:val="single" w:color="auto" w:sz="4" w:space="0"/>
              <w:right w:val="single" w:color="000000" w:sz="4" w:space="0"/>
            </w:tcBorders>
            <w:noWrap/>
            <w:vAlign w:val="center"/>
          </w:tcPr>
          <w:p w14:paraId="136D34F2">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val="en-US" w:eastAsia="zh-CN" w:bidi="ar"/>
              </w:rPr>
              <w:t>一</w:t>
            </w:r>
            <w:r>
              <w:rPr>
                <w:rFonts w:hint="eastAsia" w:ascii="宋体" w:hAnsi="宋体" w:cs="宋体"/>
                <w:color w:val="auto"/>
                <w:kern w:val="0"/>
                <w:sz w:val="18"/>
                <w:szCs w:val="18"/>
                <w:highlight w:val="none"/>
                <w:lang w:bidi="ar"/>
              </w:rPr>
              <w:t>级</w:t>
            </w:r>
          </w:p>
        </w:tc>
      </w:tr>
      <w:tr w14:paraId="65991D19">
        <w:tblPrEx>
          <w:tblCellMar>
            <w:top w:w="0" w:type="dxa"/>
            <w:left w:w="108" w:type="dxa"/>
            <w:bottom w:w="0" w:type="dxa"/>
            <w:right w:w="108" w:type="dxa"/>
          </w:tblCellMar>
        </w:tblPrEx>
        <w:trPr>
          <w:trHeight w:val="397" w:hRule="atLeast"/>
          <w:jc w:val="center"/>
        </w:trPr>
        <w:tc>
          <w:tcPr>
            <w:tcW w:w="4276" w:type="dxa"/>
            <w:gridSpan w:val="2"/>
            <w:tcBorders>
              <w:top w:val="single" w:color="000000" w:sz="4" w:space="0"/>
              <w:left w:val="single" w:color="000000" w:sz="4" w:space="0"/>
              <w:bottom w:val="single" w:color="000000" w:sz="4" w:space="0"/>
              <w:right w:val="single" w:color="auto" w:sz="4" w:space="0"/>
            </w:tcBorders>
            <w:noWrap w:val="0"/>
            <w:vAlign w:val="center"/>
          </w:tcPr>
          <w:p w14:paraId="3CC7DADA">
            <w:pPr>
              <w:widowControl/>
              <w:jc w:val="center"/>
              <w:textAlignment w:val="center"/>
              <w:rPr>
                <w:rFonts w:hint="eastAsia" w:ascii="宋体" w:hAnsi="宋体" w:eastAsia="宋体" w:cs="宋体"/>
                <w:color w:val="auto"/>
                <w:sz w:val="18"/>
                <w:szCs w:val="18"/>
                <w:highlight w:val="none"/>
                <w:lang w:eastAsia="zh-CN"/>
              </w:rPr>
            </w:pPr>
            <w:r>
              <w:rPr>
                <w:rFonts w:hint="eastAsia" w:ascii="宋体" w:hAnsi="宋体" w:cs="宋体"/>
                <w:color w:val="auto"/>
                <w:kern w:val="0"/>
                <w:sz w:val="18"/>
                <w:szCs w:val="18"/>
                <w:highlight w:val="none"/>
                <w:lang w:bidi="ar"/>
              </w:rPr>
              <w:t>酒精度</w:t>
            </w:r>
            <w:r>
              <w:rPr>
                <w:rFonts w:hint="eastAsia" w:ascii="宋体" w:hAnsi="宋体" w:cs="宋体"/>
                <w:color w:val="auto"/>
                <w:sz w:val="18"/>
                <w:szCs w:val="18"/>
                <w:highlight w:val="none"/>
                <w:vertAlign w:val="superscript"/>
              </w:rPr>
              <w:t>a</w:t>
            </w:r>
            <w:r>
              <w:rPr>
                <w:rFonts w:hint="eastAsia" w:ascii="宋体" w:hAnsi="宋体" w:cs="宋体"/>
                <w:color w:val="auto"/>
                <w:kern w:val="0"/>
                <w:sz w:val="18"/>
                <w:szCs w:val="18"/>
                <w:highlight w:val="none"/>
                <w:lang w:eastAsia="zh-CN" w:bidi="ar"/>
              </w:rPr>
              <w:t>（</w:t>
            </w:r>
            <w:r>
              <w:rPr>
                <w:rFonts w:hint="eastAsia" w:ascii="宋体" w:hAnsi="宋体" w:cs="宋体"/>
                <w:color w:val="auto"/>
                <w:kern w:val="0"/>
                <w:sz w:val="18"/>
                <w:szCs w:val="18"/>
                <w:highlight w:val="none"/>
                <w:lang w:val="en-US" w:eastAsia="zh-CN" w:bidi="ar"/>
              </w:rPr>
              <w:t>20</w:t>
            </w:r>
            <w:r>
              <w:rPr>
                <w:rFonts w:hint="eastAsia" w:ascii="宋体" w:hAnsi="宋体" w:eastAsia="宋体" w:cs="宋体"/>
                <w:color w:val="auto"/>
                <w:kern w:val="0"/>
                <w:sz w:val="18"/>
                <w:szCs w:val="18"/>
                <w:highlight w:val="none"/>
                <w:lang w:val="en-US" w:eastAsia="zh-CN" w:bidi="ar"/>
              </w:rPr>
              <w:t>℃</w:t>
            </w:r>
            <w:r>
              <w:rPr>
                <w:rFonts w:hint="eastAsia" w:ascii="宋体" w:hAnsi="宋体" w:cs="宋体"/>
                <w:color w:val="auto"/>
                <w:kern w:val="0"/>
                <w:sz w:val="18"/>
                <w:szCs w:val="18"/>
                <w:highlight w:val="none"/>
                <w:lang w:eastAsia="zh-CN" w:bidi="ar"/>
              </w:rPr>
              <w:t>）</w:t>
            </w:r>
            <w:r>
              <w:rPr>
                <w:rFonts w:ascii="宋体" w:hAnsi="宋体" w:cs="宋体"/>
                <w:color w:val="auto"/>
                <w:kern w:val="0"/>
                <w:sz w:val="18"/>
                <w:szCs w:val="18"/>
                <w:highlight w:val="none"/>
                <w:lang w:bidi="ar"/>
              </w:rPr>
              <w:t>/</w:t>
            </w:r>
            <w:r>
              <w:rPr>
                <w:rFonts w:hint="eastAsia" w:ascii="宋体" w:hAnsi="宋体" w:cs="宋体"/>
                <w:color w:val="auto"/>
                <w:kern w:val="0"/>
                <w:sz w:val="18"/>
                <w:szCs w:val="18"/>
                <w:highlight w:val="none"/>
                <w:lang w:eastAsia="zh-CN" w:bidi="ar"/>
              </w:rPr>
              <w:t>（</w:t>
            </w:r>
            <w:r>
              <w:rPr>
                <w:rFonts w:ascii="宋体" w:hAnsi="宋体" w:cs="宋体"/>
                <w:color w:val="auto"/>
                <w:kern w:val="0"/>
                <w:sz w:val="18"/>
                <w:szCs w:val="18"/>
                <w:highlight w:val="none"/>
                <w:lang w:bidi="ar"/>
              </w:rPr>
              <w:t>%vol</w:t>
            </w:r>
            <w:r>
              <w:rPr>
                <w:rFonts w:hint="eastAsia" w:ascii="宋体" w:hAnsi="宋体" w:cs="宋体"/>
                <w:color w:val="auto"/>
                <w:kern w:val="0"/>
                <w:sz w:val="18"/>
                <w:szCs w:val="18"/>
                <w:highlight w:val="none"/>
                <w:lang w:eastAsia="zh-CN" w:bidi="ar"/>
              </w:rPr>
              <w:t>）</w:t>
            </w:r>
          </w:p>
        </w:tc>
        <w:tc>
          <w:tcPr>
            <w:tcW w:w="4009" w:type="dxa"/>
            <w:gridSpan w:val="3"/>
            <w:tcBorders>
              <w:top w:val="single" w:color="auto" w:sz="4" w:space="0"/>
              <w:left w:val="single" w:color="auto" w:sz="4" w:space="0"/>
              <w:bottom w:val="single" w:color="000000" w:sz="4" w:space="0"/>
              <w:right w:val="single" w:color="auto" w:sz="4" w:space="0"/>
            </w:tcBorders>
            <w:noWrap w:val="0"/>
            <w:vAlign w:val="center"/>
          </w:tcPr>
          <w:p w14:paraId="16197E5A">
            <w:pPr>
              <w:widowControl/>
              <w:jc w:val="center"/>
              <w:textAlignment w:val="center"/>
              <w:rPr>
                <w:rFonts w:ascii="宋体" w:hAnsi="宋体" w:cs="宋体"/>
                <w:color w:val="auto"/>
                <w:kern w:val="0"/>
                <w:sz w:val="18"/>
                <w:szCs w:val="18"/>
                <w:highlight w:val="none"/>
                <w:lang w:bidi="ar"/>
              </w:rPr>
            </w:pPr>
            <w:r>
              <w:rPr>
                <w:rFonts w:hint="eastAsia" w:ascii="宋体" w:hAnsi="宋体" w:cs="宋体"/>
                <w:color w:val="auto"/>
                <w:kern w:val="0"/>
                <w:sz w:val="18"/>
                <w:szCs w:val="18"/>
                <w:highlight w:val="none"/>
                <w:lang w:val="en-US" w:eastAsia="zh-CN" w:bidi="ar"/>
              </w:rPr>
              <w:t>35.0～</w:t>
            </w:r>
            <w:r>
              <w:rPr>
                <w:rFonts w:hint="eastAsia" w:ascii="宋体" w:hAnsi="宋体" w:cs="宋体"/>
                <w:color w:val="auto"/>
                <w:kern w:val="0"/>
                <w:sz w:val="18"/>
                <w:szCs w:val="18"/>
                <w:highlight w:val="none"/>
                <w:lang w:bidi="ar"/>
              </w:rPr>
              <w:t>5</w:t>
            </w:r>
            <w:r>
              <w:rPr>
                <w:rFonts w:hint="eastAsia" w:ascii="宋体" w:hAnsi="宋体" w:cs="宋体"/>
                <w:color w:val="auto"/>
                <w:kern w:val="0"/>
                <w:sz w:val="18"/>
                <w:szCs w:val="18"/>
                <w:highlight w:val="none"/>
                <w:lang w:val="en-US" w:eastAsia="zh-CN" w:bidi="ar"/>
              </w:rPr>
              <w:t>8</w:t>
            </w:r>
            <w:r>
              <w:rPr>
                <w:rFonts w:ascii="宋体" w:hAnsi="宋体" w:cs="宋体"/>
                <w:color w:val="auto"/>
                <w:kern w:val="0"/>
                <w:sz w:val="18"/>
                <w:szCs w:val="18"/>
                <w:highlight w:val="none"/>
                <w:lang w:bidi="ar"/>
              </w:rPr>
              <w:t>.0</w:t>
            </w:r>
          </w:p>
        </w:tc>
      </w:tr>
      <w:tr w14:paraId="708F6F4E">
        <w:tblPrEx>
          <w:tblCellMar>
            <w:top w:w="0" w:type="dxa"/>
            <w:left w:w="108" w:type="dxa"/>
            <w:bottom w:w="0" w:type="dxa"/>
            <w:right w:w="108" w:type="dxa"/>
          </w:tblCellMar>
        </w:tblPrEx>
        <w:trPr>
          <w:trHeight w:val="397" w:hRule="atLeast"/>
          <w:jc w:val="center"/>
        </w:trPr>
        <w:tc>
          <w:tcPr>
            <w:tcW w:w="2598" w:type="dxa"/>
            <w:tcBorders>
              <w:top w:val="single" w:color="000000" w:sz="4" w:space="0"/>
              <w:left w:val="single" w:color="000000" w:sz="4" w:space="0"/>
              <w:bottom w:val="single" w:color="000000" w:sz="4" w:space="0"/>
              <w:right w:val="single" w:color="auto" w:sz="4" w:space="0"/>
            </w:tcBorders>
            <w:noWrap w:val="0"/>
            <w:vAlign w:val="center"/>
          </w:tcPr>
          <w:p w14:paraId="047B4DF4">
            <w:pPr>
              <w:widowControl/>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cs="宋体"/>
                <w:color w:val="auto"/>
                <w:kern w:val="0"/>
                <w:sz w:val="18"/>
                <w:szCs w:val="18"/>
                <w:highlight w:val="none"/>
                <w:lang w:bidi="ar"/>
              </w:rPr>
              <w:t>总酸</w:t>
            </w:r>
            <w:r>
              <w:rPr>
                <w:rFonts w:hint="eastAsia" w:ascii="宋体" w:hAnsi="宋体" w:cs="宋体"/>
                <w:color w:val="auto"/>
                <w:sz w:val="18"/>
                <w:szCs w:val="18"/>
                <w:highlight w:val="none"/>
                <w:vertAlign w:val="superscript"/>
                <w:lang w:val="en-US" w:eastAsia="zh-CN"/>
              </w:rPr>
              <w:t>b</w:t>
            </w:r>
            <w:r>
              <w:rPr>
                <w:rFonts w:hint="eastAsia" w:ascii="宋体" w:hAnsi="宋体" w:cs="宋体"/>
                <w:color w:val="auto"/>
                <w:kern w:val="0"/>
                <w:sz w:val="18"/>
                <w:szCs w:val="18"/>
                <w:highlight w:val="none"/>
                <w:lang w:bidi="ar"/>
              </w:rPr>
              <w:t>/</w:t>
            </w:r>
            <w:r>
              <w:rPr>
                <w:rFonts w:hint="eastAsia" w:ascii="宋体" w:hAnsi="宋体" w:cs="宋体"/>
                <w:color w:val="auto"/>
                <w:kern w:val="0"/>
                <w:sz w:val="18"/>
                <w:szCs w:val="18"/>
                <w:highlight w:val="none"/>
                <w:lang w:eastAsia="zh-CN" w:bidi="ar"/>
              </w:rPr>
              <w:t>（</w:t>
            </w:r>
            <w:r>
              <w:rPr>
                <w:rFonts w:hint="eastAsia" w:ascii="宋体" w:hAnsi="宋体" w:cs="宋体"/>
                <w:color w:val="auto"/>
                <w:kern w:val="0"/>
                <w:sz w:val="18"/>
                <w:szCs w:val="18"/>
                <w:highlight w:val="none"/>
                <w:lang w:bidi="ar"/>
              </w:rPr>
              <w:t>g/L,以乙酸计)</w:t>
            </w:r>
          </w:p>
        </w:tc>
        <w:tc>
          <w:tcPr>
            <w:tcW w:w="1678" w:type="dxa"/>
            <w:vMerge w:val="restart"/>
            <w:tcBorders>
              <w:top w:val="single" w:color="000000" w:sz="4" w:space="0"/>
              <w:left w:val="single" w:color="000000" w:sz="4" w:space="0"/>
              <w:right w:val="single" w:color="auto" w:sz="4" w:space="0"/>
            </w:tcBorders>
            <w:noWrap w:val="0"/>
            <w:vAlign w:val="center"/>
          </w:tcPr>
          <w:p w14:paraId="27334CEE">
            <w:pPr>
              <w:widowControl/>
              <w:jc w:val="center"/>
              <w:textAlignment w:val="center"/>
              <w:rPr>
                <w:rFonts w:hint="eastAsia" w:ascii="宋体" w:hAnsi="宋体" w:cs="宋体"/>
                <w:color w:val="auto"/>
                <w:kern w:val="0"/>
                <w:sz w:val="18"/>
                <w:szCs w:val="18"/>
                <w:highlight w:val="none"/>
                <w:lang w:bidi="ar"/>
              </w:rPr>
            </w:pPr>
            <w:r>
              <w:rPr>
                <w:rFonts w:hint="eastAsia" w:ascii="宋体" w:hAnsi="宋体" w:cs="宋体"/>
                <w:color w:val="auto"/>
                <w:kern w:val="0"/>
                <w:sz w:val="18"/>
                <w:szCs w:val="18"/>
                <w:highlight w:val="none"/>
                <w:lang w:bidi="ar"/>
              </w:rPr>
              <w:t>产品自生产日期≤一年执行的指标</w:t>
            </w:r>
          </w:p>
        </w:tc>
        <w:tc>
          <w:tcPr>
            <w:tcW w:w="1308" w:type="dxa"/>
            <w:tcBorders>
              <w:top w:val="single" w:color="000000" w:sz="4" w:space="0"/>
              <w:left w:val="single" w:color="auto" w:sz="4" w:space="0"/>
              <w:bottom w:val="single" w:color="000000" w:sz="4" w:space="0"/>
              <w:right w:val="single" w:color="auto" w:sz="4" w:space="0"/>
            </w:tcBorders>
            <w:noWrap w:val="0"/>
            <w:vAlign w:val="center"/>
          </w:tcPr>
          <w:p w14:paraId="69F72304">
            <w:pPr>
              <w:widowControl/>
              <w:jc w:val="center"/>
              <w:textAlignment w:val="center"/>
              <w:rPr>
                <w:rFonts w:hint="eastAsia" w:ascii="宋体" w:hAnsi="宋体" w:eastAsia="宋体" w:cs="宋体"/>
                <w:color w:val="auto"/>
                <w:kern w:val="0"/>
                <w:sz w:val="18"/>
                <w:szCs w:val="18"/>
                <w:highlight w:val="none"/>
                <w:lang w:val="en-US" w:eastAsia="zh-CN" w:bidi="ar"/>
              </w:rPr>
            </w:pPr>
            <w:r>
              <w:rPr>
                <w:rFonts w:hint="eastAsia" w:ascii="宋体" w:hAnsi="宋体" w:cs="宋体"/>
                <w:color w:val="auto"/>
                <w:kern w:val="0"/>
                <w:sz w:val="18"/>
                <w:szCs w:val="18"/>
                <w:highlight w:val="none"/>
                <w:lang w:bidi="ar"/>
              </w:rPr>
              <w:t>≥</w:t>
            </w:r>
            <w:r>
              <w:rPr>
                <w:rFonts w:hint="eastAsia" w:ascii="宋体" w:hAnsi="宋体" w:cs="宋体"/>
                <w:color w:val="auto"/>
                <w:kern w:val="0"/>
                <w:sz w:val="18"/>
                <w:szCs w:val="18"/>
                <w:highlight w:val="none"/>
                <w:lang w:val="en-US" w:eastAsia="zh-CN" w:bidi="ar"/>
              </w:rPr>
              <w:t>2.20</w:t>
            </w:r>
          </w:p>
        </w:tc>
        <w:tc>
          <w:tcPr>
            <w:tcW w:w="1354" w:type="dxa"/>
            <w:tcBorders>
              <w:top w:val="single" w:color="000000" w:sz="4" w:space="0"/>
              <w:left w:val="single" w:color="auto" w:sz="4" w:space="0"/>
              <w:bottom w:val="single" w:color="000000" w:sz="4" w:space="0"/>
              <w:right w:val="single" w:color="auto" w:sz="4" w:space="0"/>
            </w:tcBorders>
            <w:noWrap w:val="0"/>
            <w:vAlign w:val="center"/>
          </w:tcPr>
          <w:p w14:paraId="5736C82F">
            <w:pPr>
              <w:widowControl/>
              <w:jc w:val="center"/>
              <w:textAlignment w:val="center"/>
              <w:rPr>
                <w:rFonts w:hint="eastAsia" w:ascii="宋体" w:hAnsi="宋体" w:eastAsia="宋体" w:cs="宋体"/>
                <w:color w:val="auto"/>
                <w:kern w:val="0"/>
                <w:sz w:val="18"/>
                <w:szCs w:val="18"/>
                <w:highlight w:val="none"/>
                <w:lang w:val="en-US" w:eastAsia="zh-CN" w:bidi="ar"/>
              </w:rPr>
            </w:pPr>
            <w:r>
              <w:rPr>
                <w:rFonts w:hint="eastAsia" w:ascii="宋体" w:hAnsi="宋体" w:cs="宋体"/>
                <w:color w:val="auto"/>
                <w:kern w:val="0"/>
                <w:sz w:val="18"/>
                <w:szCs w:val="18"/>
                <w:highlight w:val="none"/>
                <w:lang w:bidi="ar"/>
              </w:rPr>
              <w:t>≥</w:t>
            </w:r>
            <w:r>
              <w:rPr>
                <w:rFonts w:hint="eastAsia" w:ascii="宋体" w:hAnsi="宋体" w:cs="宋体"/>
                <w:color w:val="auto"/>
                <w:kern w:val="0"/>
                <w:sz w:val="18"/>
                <w:szCs w:val="18"/>
                <w:highlight w:val="none"/>
                <w:lang w:val="en-US" w:eastAsia="zh-CN" w:bidi="ar"/>
              </w:rPr>
              <w:t>2.</w:t>
            </w:r>
            <w:r>
              <w:rPr>
                <w:rFonts w:hint="eastAsia" w:ascii="宋体" w:hAnsi="宋体" w:cs="宋体"/>
                <w:color w:val="auto"/>
                <w:kern w:val="0"/>
                <w:sz w:val="18"/>
                <w:szCs w:val="18"/>
                <w:highlight w:val="none"/>
                <w:lang w:bidi="ar"/>
              </w:rPr>
              <w:t>0</w:t>
            </w:r>
            <w:r>
              <w:rPr>
                <w:rFonts w:hint="eastAsia" w:ascii="宋体" w:hAnsi="宋体" w:cs="宋体"/>
                <w:color w:val="auto"/>
                <w:kern w:val="0"/>
                <w:sz w:val="18"/>
                <w:szCs w:val="18"/>
                <w:highlight w:val="none"/>
                <w:lang w:val="en-US" w:eastAsia="zh-CN" w:bidi="ar"/>
              </w:rPr>
              <w:t>0</w:t>
            </w:r>
          </w:p>
        </w:tc>
        <w:tc>
          <w:tcPr>
            <w:tcW w:w="1347" w:type="dxa"/>
            <w:tcBorders>
              <w:top w:val="single" w:color="000000" w:sz="4" w:space="0"/>
              <w:left w:val="single" w:color="auto" w:sz="4" w:space="0"/>
              <w:bottom w:val="single" w:color="000000" w:sz="4" w:space="0"/>
              <w:right w:val="single" w:color="auto" w:sz="4" w:space="0"/>
            </w:tcBorders>
            <w:noWrap w:val="0"/>
            <w:vAlign w:val="center"/>
          </w:tcPr>
          <w:p w14:paraId="56128FE8">
            <w:pPr>
              <w:widowControl/>
              <w:jc w:val="center"/>
              <w:textAlignment w:val="center"/>
              <w:rPr>
                <w:rFonts w:hint="default" w:ascii="宋体" w:hAnsi="宋体" w:eastAsia="宋体" w:cs="宋体"/>
                <w:color w:val="auto"/>
                <w:kern w:val="0"/>
                <w:sz w:val="18"/>
                <w:szCs w:val="18"/>
                <w:highlight w:val="none"/>
                <w:lang w:val="en-US" w:eastAsia="zh-CN" w:bidi="ar"/>
              </w:rPr>
            </w:pPr>
            <w:r>
              <w:rPr>
                <w:rFonts w:hint="eastAsia" w:ascii="宋体" w:hAnsi="宋体" w:cs="宋体"/>
                <w:color w:val="auto"/>
                <w:kern w:val="0"/>
                <w:sz w:val="18"/>
                <w:szCs w:val="18"/>
                <w:highlight w:val="none"/>
                <w:lang w:bidi="ar"/>
              </w:rPr>
              <w:t>≥</w:t>
            </w:r>
            <w:r>
              <w:rPr>
                <w:rFonts w:hint="eastAsia" w:ascii="宋体" w:hAnsi="宋体" w:cs="宋体"/>
                <w:color w:val="auto"/>
                <w:kern w:val="0"/>
                <w:sz w:val="18"/>
                <w:szCs w:val="18"/>
                <w:highlight w:val="none"/>
                <w:lang w:val="en-US" w:eastAsia="zh-CN" w:bidi="ar"/>
              </w:rPr>
              <w:t>1.80</w:t>
            </w:r>
          </w:p>
        </w:tc>
      </w:tr>
      <w:tr w14:paraId="4523414B">
        <w:tblPrEx>
          <w:tblCellMar>
            <w:top w:w="0" w:type="dxa"/>
            <w:left w:w="108" w:type="dxa"/>
            <w:bottom w:w="0" w:type="dxa"/>
            <w:right w:w="108" w:type="dxa"/>
          </w:tblCellMar>
        </w:tblPrEx>
        <w:trPr>
          <w:trHeight w:val="397" w:hRule="atLeast"/>
          <w:jc w:val="center"/>
        </w:trPr>
        <w:tc>
          <w:tcPr>
            <w:tcW w:w="2598" w:type="dxa"/>
            <w:tcBorders>
              <w:top w:val="single" w:color="000000" w:sz="4" w:space="0"/>
              <w:left w:val="single" w:color="000000" w:sz="4" w:space="0"/>
              <w:bottom w:val="single" w:color="000000" w:sz="4" w:space="0"/>
              <w:right w:val="single" w:color="auto" w:sz="4" w:space="0"/>
            </w:tcBorders>
            <w:noWrap w:val="0"/>
            <w:vAlign w:val="center"/>
          </w:tcPr>
          <w:p w14:paraId="3B6BFC22">
            <w:pPr>
              <w:widowControl/>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cs="宋体"/>
                <w:color w:val="auto"/>
                <w:kern w:val="0"/>
                <w:sz w:val="18"/>
                <w:szCs w:val="18"/>
                <w:highlight w:val="none"/>
                <w:lang w:bidi="ar"/>
              </w:rPr>
              <w:t>总酯</w:t>
            </w:r>
            <w:r>
              <w:rPr>
                <w:rFonts w:hint="default" w:ascii="宋体" w:hAnsi="宋体" w:cs="宋体"/>
                <w:color w:val="auto"/>
                <w:sz w:val="18"/>
                <w:szCs w:val="18"/>
                <w:highlight w:val="none"/>
                <w:vertAlign w:val="superscript"/>
                <w:lang w:val="en-US"/>
              </w:rPr>
              <w:t>b</w:t>
            </w:r>
            <w:r>
              <w:rPr>
                <w:rFonts w:hint="eastAsia" w:ascii="宋体" w:hAnsi="宋体" w:cs="宋体"/>
                <w:color w:val="auto"/>
                <w:kern w:val="0"/>
                <w:sz w:val="18"/>
                <w:szCs w:val="18"/>
                <w:highlight w:val="none"/>
                <w:lang w:bidi="ar"/>
              </w:rPr>
              <w:t>/</w:t>
            </w:r>
            <w:r>
              <w:rPr>
                <w:rFonts w:hint="eastAsia" w:ascii="宋体" w:hAnsi="宋体" w:cs="宋体"/>
                <w:color w:val="auto"/>
                <w:kern w:val="0"/>
                <w:sz w:val="18"/>
                <w:szCs w:val="18"/>
                <w:highlight w:val="none"/>
                <w:lang w:eastAsia="zh-CN" w:bidi="ar"/>
              </w:rPr>
              <w:t>（</w:t>
            </w:r>
            <w:r>
              <w:rPr>
                <w:rFonts w:hint="eastAsia" w:ascii="宋体" w:hAnsi="宋体" w:cs="宋体"/>
                <w:color w:val="auto"/>
                <w:kern w:val="0"/>
                <w:sz w:val="18"/>
                <w:szCs w:val="18"/>
                <w:highlight w:val="none"/>
                <w:lang w:bidi="ar"/>
              </w:rPr>
              <w:t>g/L，以乙酸乙酯计)</w:t>
            </w:r>
          </w:p>
        </w:tc>
        <w:tc>
          <w:tcPr>
            <w:tcW w:w="1678" w:type="dxa"/>
            <w:vMerge w:val="continue"/>
            <w:tcBorders>
              <w:left w:val="single" w:color="000000" w:sz="4" w:space="0"/>
              <w:right w:val="single" w:color="auto" w:sz="4" w:space="0"/>
            </w:tcBorders>
            <w:noWrap w:val="0"/>
            <w:vAlign w:val="center"/>
          </w:tcPr>
          <w:p w14:paraId="318CA97B">
            <w:pPr>
              <w:widowControl/>
              <w:jc w:val="center"/>
              <w:textAlignment w:val="center"/>
              <w:rPr>
                <w:rFonts w:hint="eastAsia" w:ascii="宋体" w:hAnsi="宋体" w:cs="宋体"/>
                <w:color w:val="auto"/>
                <w:kern w:val="0"/>
                <w:sz w:val="18"/>
                <w:szCs w:val="18"/>
                <w:highlight w:val="none"/>
                <w:lang w:bidi="ar"/>
              </w:rPr>
            </w:pPr>
          </w:p>
        </w:tc>
        <w:tc>
          <w:tcPr>
            <w:tcW w:w="1308" w:type="dxa"/>
            <w:tcBorders>
              <w:top w:val="single" w:color="000000" w:sz="4" w:space="0"/>
              <w:left w:val="single" w:color="auto" w:sz="4" w:space="0"/>
              <w:bottom w:val="single" w:color="000000" w:sz="4" w:space="0"/>
              <w:right w:val="single" w:color="auto" w:sz="4" w:space="0"/>
            </w:tcBorders>
            <w:noWrap w:val="0"/>
            <w:vAlign w:val="center"/>
          </w:tcPr>
          <w:p w14:paraId="458570EA">
            <w:pPr>
              <w:widowControl/>
              <w:tabs>
                <w:tab w:val="left" w:pos="426"/>
              </w:tabs>
              <w:jc w:val="center"/>
              <w:textAlignment w:val="center"/>
              <w:rPr>
                <w:rFonts w:hint="eastAsia" w:ascii="宋体" w:hAnsi="宋体" w:eastAsia="宋体" w:cs="宋体"/>
                <w:color w:val="auto"/>
                <w:kern w:val="0"/>
                <w:sz w:val="18"/>
                <w:szCs w:val="18"/>
                <w:highlight w:val="none"/>
                <w:lang w:val="en-US" w:eastAsia="zh-CN" w:bidi="ar"/>
              </w:rPr>
            </w:pPr>
            <w:r>
              <w:rPr>
                <w:rFonts w:hint="eastAsia" w:ascii="宋体" w:hAnsi="宋体" w:cs="宋体"/>
                <w:color w:val="auto"/>
                <w:kern w:val="0"/>
                <w:sz w:val="18"/>
                <w:szCs w:val="18"/>
                <w:highlight w:val="none"/>
                <w:lang w:bidi="ar"/>
              </w:rPr>
              <w:t>≥3.</w:t>
            </w:r>
            <w:r>
              <w:rPr>
                <w:rFonts w:hint="eastAsia" w:ascii="宋体" w:hAnsi="宋体" w:cs="宋体"/>
                <w:color w:val="auto"/>
                <w:kern w:val="0"/>
                <w:sz w:val="18"/>
                <w:szCs w:val="18"/>
                <w:highlight w:val="none"/>
                <w:lang w:val="en-US" w:eastAsia="zh-CN" w:bidi="ar"/>
              </w:rPr>
              <w:t>50</w:t>
            </w:r>
          </w:p>
        </w:tc>
        <w:tc>
          <w:tcPr>
            <w:tcW w:w="1354" w:type="dxa"/>
            <w:tcBorders>
              <w:top w:val="single" w:color="000000" w:sz="4" w:space="0"/>
              <w:left w:val="single" w:color="auto" w:sz="4" w:space="0"/>
              <w:bottom w:val="single" w:color="000000" w:sz="4" w:space="0"/>
              <w:right w:val="single" w:color="auto" w:sz="4" w:space="0"/>
            </w:tcBorders>
            <w:noWrap w:val="0"/>
            <w:vAlign w:val="center"/>
          </w:tcPr>
          <w:p w14:paraId="05093661">
            <w:pPr>
              <w:widowControl/>
              <w:jc w:val="center"/>
              <w:textAlignment w:val="center"/>
              <w:rPr>
                <w:rFonts w:hint="eastAsia" w:ascii="宋体" w:hAnsi="宋体" w:eastAsia="宋体" w:cs="宋体"/>
                <w:color w:val="auto"/>
                <w:kern w:val="0"/>
                <w:sz w:val="18"/>
                <w:szCs w:val="18"/>
                <w:highlight w:val="none"/>
                <w:lang w:val="en-US" w:eastAsia="zh-CN" w:bidi="ar"/>
              </w:rPr>
            </w:pPr>
            <w:r>
              <w:rPr>
                <w:rFonts w:hint="eastAsia" w:ascii="宋体" w:hAnsi="宋体" w:cs="宋体"/>
                <w:color w:val="auto"/>
                <w:kern w:val="0"/>
                <w:sz w:val="18"/>
                <w:szCs w:val="18"/>
                <w:highlight w:val="none"/>
                <w:lang w:bidi="ar"/>
              </w:rPr>
              <w:t>≥</w:t>
            </w:r>
            <w:r>
              <w:rPr>
                <w:rFonts w:hint="eastAsia" w:ascii="宋体" w:hAnsi="宋体" w:cs="宋体"/>
                <w:color w:val="auto"/>
                <w:kern w:val="0"/>
                <w:sz w:val="18"/>
                <w:szCs w:val="18"/>
                <w:highlight w:val="none"/>
                <w:lang w:val="en-US" w:eastAsia="zh-CN" w:bidi="ar"/>
              </w:rPr>
              <w:t>3.00</w:t>
            </w:r>
          </w:p>
        </w:tc>
        <w:tc>
          <w:tcPr>
            <w:tcW w:w="1347" w:type="dxa"/>
            <w:tcBorders>
              <w:top w:val="single" w:color="000000" w:sz="4" w:space="0"/>
              <w:left w:val="single" w:color="auto" w:sz="4" w:space="0"/>
              <w:bottom w:val="single" w:color="000000" w:sz="4" w:space="0"/>
              <w:right w:val="single" w:color="auto" w:sz="4" w:space="0"/>
            </w:tcBorders>
            <w:noWrap w:val="0"/>
            <w:vAlign w:val="center"/>
          </w:tcPr>
          <w:p w14:paraId="6650C154">
            <w:pPr>
              <w:widowControl/>
              <w:jc w:val="center"/>
              <w:textAlignment w:val="center"/>
              <w:rPr>
                <w:rFonts w:hint="eastAsia" w:ascii="宋体" w:hAnsi="宋体" w:eastAsia="宋体" w:cs="宋体"/>
                <w:color w:val="auto"/>
                <w:kern w:val="0"/>
                <w:sz w:val="18"/>
                <w:szCs w:val="18"/>
                <w:highlight w:val="none"/>
                <w:lang w:val="en-US" w:eastAsia="zh-CN" w:bidi="ar"/>
              </w:rPr>
            </w:pPr>
            <w:r>
              <w:rPr>
                <w:rFonts w:hint="eastAsia" w:ascii="宋体" w:hAnsi="宋体" w:cs="宋体"/>
                <w:color w:val="auto"/>
                <w:kern w:val="0"/>
                <w:sz w:val="18"/>
                <w:szCs w:val="18"/>
                <w:highlight w:val="none"/>
                <w:lang w:bidi="ar"/>
              </w:rPr>
              <w:t>≥2.</w:t>
            </w:r>
            <w:r>
              <w:rPr>
                <w:rFonts w:hint="eastAsia" w:ascii="宋体" w:hAnsi="宋体" w:cs="宋体"/>
                <w:color w:val="auto"/>
                <w:kern w:val="0"/>
                <w:sz w:val="18"/>
                <w:szCs w:val="18"/>
                <w:highlight w:val="none"/>
                <w:lang w:val="en-US" w:eastAsia="zh-CN" w:bidi="ar"/>
              </w:rPr>
              <w:t>5</w:t>
            </w:r>
            <w:r>
              <w:rPr>
                <w:rFonts w:hint="eastAsia" w:ascii="宋体" w:hAnsi="宋体" w:cs="宋体"/>
                <w:color w:val="auto"/>
                <w:kern w:val="0"/>
                <w:sz w:val="18"/>
                <w:szCs w:val="18"/>
                <w:highlight w:val="none"/>
                <w:lang w:bidi="ar"/>
              </w:rPr>
              <w:t>0</w:t>
            </w:r>
          </w:p>
        </w:tc>
      </w:tr>
      <w:tr w14:paraId="35721BCF">
        <w:tblPrEx>
          <w:tblCellMar>
            <w:top w:w="0" w:type="dxa"/>
            <w:left w:w="108" w:type="dxa"/>
            <w:bottom w:w="0" w:type="dxa"/>
            <w:right w:w="108" w:type="dxa"/>
          </w:tblCellMar>
        </w:tblPrEx>
        <w:trPr>
          <w:trHeight w:val="397" w:hRule="atLeast"/>
          <w:jc w:val="center"/>
        </w:trPr>
        <w:tc>
          <w:tcPr>
            <w:tcW w:w="2598" w:type="dxa"/>
            <w:tcBorders>
              <w:top w:val="single" w:color="000000" w:sz="4" w:space="0"/>
              <w:left w:val="single" w:color="000000" w:sz="4" w:space="0"/>
              <w:bottom w:val="single" w:color="000000" w:sz="4" w:space="0"/>
              <w:right w:val="single" w:color="auto" w:sz="4" w:space="0"/>
            </w:tcBorders>
            <w:noWrap w:val="0"/>
            <w:vAlign w:val="center"/>
          </w:tcPr>
          <w:p w14:paraId="3E5B9544">
            <w:pPr>
              <w:widowControl/>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cs="宋体"/>
                <w:color w:val="auto"/>
                <w:kern w:val="0"/>
                <w:sz w:val="18"/>
                <w:szCs w:val="18"/>
                <w:highlight w:val="none"/>
                <w:lang w:bidi="ar"/>
              </w:rPr>
              <w:t>己酸乙酯/</w:t>
            </w:r>
            <w:r>
              <w:rPr>
                <w:rFonts w:hint="eastAsia" w:ascii="宋体" w:hAnsi="宋体" w:cs="宋体"/>
                <w:color w:val="auto"/>
                <w:kern w:val="0"/>
                <w:sz w:val="18"/>
                <w:szCs w:val="18"/>
                <w:highlight w:val="none"/>
                <w:lang w:eastAsia="zh-CN" w:bidi="ar"/>
              </w:rPr>
              <w:t>（</w:t>
            </w:r>
            <w:r>
              <w:rPr>
                <w:rFonts w:hint="eastAsia" w:ascii="宋体" w:hAnsi="宋体" w:cs="宋体"/>
                <w:color w:val="auto"/>
                <w:kern w:val="0"/>
                <w:sz w:val="18"/>
                <w:szCs w:val="18"/>
                <w:highlight w:val="none"/>
                <w:lang w:bidi="ar"/>
              </w:rPr>
              <w:t>g/L</w:t>
            </w:r>
            <w:r>
              <w:rPr>
                <w:rFonts w:hint="eastAsia" w:ascii="宋体" w:hAnsi="宋体" w:cs="宋体"/>
                <w:color w:val="auto"/>
                <w:kern w:val="0"/>
                <w:sz w:val="18"/>
                <w:szCs w:val="18"/>
                <w:highlight w:val="none"/>
                <w:lang w:eastAsia="zh-CN" w:bidi="ar"/>
              </w:rPr>
              <w:t>）</w:t>
            </w:r>
          </w:p>
        </w:tc>
        <w:tc>
          <w:tcPr>
            <w:tcW w:w="1678" w:type="dxa"/>
            <w:vMerge w:val="continue"/>
            <w:tcBorders>
              <w:left w:val="single" w:color="000000" w:sz="4" w:space="0"/>
              <w:bottom w:val="single" w:color="000000" w:sz="4" w:space="0"/>
              <w:right w:val="single" w:color="auto" w:sz="4" w:space="0"/>
            </w:tcBorders>
            <w:noWrap w:val="0"/>
            <w:vAlign w:val="center"/>
          </w:tcPr>
          <w:p w14:paraId="3CAA5820">
            <w:pPr>
              <w:widowControl/>
              <w:jc w:val="center"/>
              <w:textAlignment w:val="center"/>
              <w:rPr>
                <w:rFonts w:hint="eastAsia" w:ascii="宋体" w:hAnsi="宋体" w:cs="宋体"/>
                <w:color w:val="auto"/>
                <w:kern w:val="0"/>
                <w:sz w:val="18"/>
                <w:szCs w:val="18"/>
                <w:highlight w:val="none"/>
                <w:lang w:bidi="ar"/>
              </w:rPr>
            </w:pPr>
          </w:p>
        </w:tc>
        <w:tc>
          <w:tcPr>
            <w:tcW w:w="1308" w:type="dxa"/>
            <w:tcBorders>
              <w:top w:val="single" w:color="000000" w:sz="4" w:space="0"/>
              <w:left w:val="single" w:color="auto" w:sz="4" w:space="0"/>
              <w:bottom w:val="single" w:color="000000" w:sz="4" w:space="0"/>
              <w:right w:val="single" w:color="auto" w:sz="4" w:space="0"/>
            </w:tcBorders>
            <w:noWrap w:val="0"/>
            <w:vAlign w:val="center"/>
          </w:tcPr>
          <w:p w14:paraId="00802846">
            <w:pPr>
              <w:widowControl/>
              <w:jc w:val="center"/>
              <w:textAlignment w:val="center"/>
              <w:rPr>
                <w:rFonts w:hint="eastAsia" w:ascii="宋体" w:hAnsi="宋体" w:eastAsia="宋体" w:cs="宋体"/>
                <w:color w:val="auto"/>
                <w:kern w:val="0"/>
                <w:sz w:val="18"/>
                <w:szCs w:val="18"/>
                <w:highlight w:val="none"/>
                <w:lang w:val="en-US" w:eastAsia="zh-CN" w:bidi="ar"/>
              </w:rPr>
            </w:pPr>
            <w:r>
              <w:rPr>
                <w:rFonts w:hint="eastAsia" w:ascii="宋体" w:hAnsi="宋体" w:cs="宋体"/>
                <w:color w:val="auto"/>
                <w:kern w:val="0"/>
                <w:sz w:val="18"/>
                <w:szCs w:val="18"/>
                <w:highlight w:val="none"/>
                <w:lang w:bidi="ar"/>
              </w:rPr>
              <w:t>≤0.</w:t>
            </w:r>
            <w:r>
              <w:rPr>
                <w:rFonts w:hint="eastAsia" w:ascii="宋体" w:hAnsi="宋体" w:cs="宋体"/>
                <w:color w:val="auto"/>
                <w:kern w:val="0"/>
                <w:sz w:val="18"/>
                <w:szCs w:val="18"/>
                <w:highlight w:val="none"/>
                <w:lang w:val="en-US" w:eastAsia="zh-CN" w:bidi="ar"/>
              </w:rPr>
              <w:t>15</w:t>
            </w:r>
          </w:p>
        </w:tc>
        <w:tc>
          <w:tcPr>
            <w:tcW w:w="1354" w:type="dxa"/>
            <w:tcBorders>
              <w:top w:val="single" w:color="000000" w:sz="4" w:space="0"/>
              <w:left w:val="single" w:color="auto" w:sz="4" w:space="0"/>
              <w:bottom w:val="single" w:color="000000" w:sz="4" w:space="0"/>
              <w:right w:val="single" w:color="auto" w:sz="4" w:space="0"/>
            </w:tcBorders>
            <w:noWrap w:val="0"/>
            <w:vAlign w:val="center"/>
          </w:tcPr>
          <w:p w14:paraId="0E624016">
            <w:pPr>
              <w:widowControl/>
              <w:jc w:val="center"/>
              <w:textAlignment w:val="center"/>
              <w:rPr>
                <w:rFonts w:hint="eastAsia" w:ascii="宋体" w:hAnsi="宋体" w:eastAsia="宋体" w:cs="宋体"/>
                <w:color w:val="auto"/>
                <w:kern w:val="0"/>
                <w:sz w:val="18"/>
                <w:szCs w:val="18"/>
                <w:highlight w:val="none"/>
                <w:lang w:val="en-US" w:eastAsia="zh-CN" w:bidi="ar"/>
              </w:rPr>
            </w:pPr>
            <w:r>
              <w:rPr>
                <w:rFonts w:hint="eastAsia" w:ascii="宋体" w:hAnsi="宋体" w:cs="宋体"/>
                <w:color w:val="auto"/>
                <w:kern w:val="0"/>
                <w:sz w:val="18"/>
                <w:szCs w:val="18"/>
                <w:highlight w:val="none"/>
                <w:lang w:bidi="ar"/>
              </w:rPr>
              <w:t>≤0.2</w:t>
            </w:r>
            <w:r>
              <w:rPr>
                <w:rFonts w:hint="eastAsia" w:ascii="宋体" w:hAnsi="宋体" w:cs="宋体"/>
                <w:color w:val="auto"/>
                <w:kern w:val="0"/>
                <w:sz w:val="18"/>
                <w:szCs w:val="18"/>
                <w:highlight w:val="none"/>
                <w:lang w:val="en-US" w:eastAsia="zh-CN" w:bidi="ar"/>
              </w:rPr>
              <w:t>0</w:t>
            </w:r>
          </w:p>
        </w:tc>
        <w:tc>
          <w:tcPr>
            <w:tcW w:w="1347" w:type="dxa"/>
            <w:tcBorders>
              <w:top w:val="single" w:color="000000" w:sz="4" w:space="0"/>
              <w:left w:val="single" w:color="auto" w:sz="4" w:space="0"/>
              <w:bottom w:val="single" w:color="000000" w:sz="4" w:space="0"/>
              <w:right w:val="single" w:color="auto" w:sz="4" w:space="0"/>
            </w:tcBorders>
            <w:noWrap w:val="0"/>
            <w:vAlign w:val="center"/>
          </w:tcPr>
          <w:p w14:paraId="2C2DE60B">
            <w:pPr>
              <w:widowControl/>
              <w:jc w:val="center"/>
              <w:textAlignment w:val="center"/>
              <w:rPr>
                <w:rFonts w:hint="eastAsia" w:ascii="宋体" w:hAnsi="宋体" w:cs="宋体"/>
                <w:color w:val="auto"/>
                <w:kern w:val="0"/>
                <w:sz w:val="18"/>
                <w:szCs w:val="18"/>
                <w:highlight w:val="none"/>
                <w:lang w:bidi="ar"/>
              </w:rPr>
            </w:pPr>
            <w:r>
              <w:rPr>
                <w:rFonts w:hint="eastAsia" w:ascii="宋体" w:hAnsi="宋体" w:cs="宋体"/>
                <w:color w:val="auto"/>
                <w:kern w:val="0"/>
                <w:sz w:val="18"/>
                <w:szCs w:val="18"/>
                <w:highlight w:val="none"/>
                <w:lang w:bidi="ar"/>
              </w:rPr>
              <w:t>≤0.</w:t>
            </w:r>
            <w:r>
              <w:rPr>
                <w:rFonts w:hint="eastAsia" w:ascii="宋体" w:hAnsi="宋体" w:cs="宋体"/>
                <w:color w:val="auto"/>
                <w:kern w:val="0"/>
                <w:sz w:val="18"/>
                <w:szCs w:val="18"/>
                <w:highlight w:val="none"/>
                <w:lang w:val="en-US" w:eastAsia="zh-CN" w:bidi="ar"/>
              </w:rPr>
              <w:t>25</w:t>
            </w:r>
          </w:p>
        </w:tc>
      </w:tr>
      <w:tr w14:paraId="5D752482">
        <w:tblPrEx>
          <w:tblCellMar>
            <w:top w:w="0" w:type="dxa"/>
            <w:left w:w="108" w:type="dxa"/>
            <w:bottom w:w="0" w:type="dxa"/>
            <w:right w:w="108" w:type="dxa"/>
          </w:tblCellMar>
        </w:tblPrEx>
        <w:trPr>
          <w:trHeight w:val="397" w:hRule="atLeast"/>
          <w:jc w:val="center"/>
        </w:trPr>
        <w:tc>
          <w:tcPr>
            <w:tcW w:w="2598" w:type="dxa"/>
            <w:tcBorders>
              <w:top w:val="single" w:color="000000" w:sz="4" w:space="0"/>
              <w:left w:val="single" w:color="000000" w:sz="4" w:space="0"/>
              <w:bottom w:val="single" w:color="000000" w:sz="4" w:space="0"/>
              <w:right w:val="single" w:color="auto" w:sz="4" w:space="0"/>
            </w:tcBorders>
            <w:noWrap w:val="0"/>
            <w:vAlign w:val="center"/>
          </w:tcPr>
          <w:p w14:paraId="25206CB4">
            <w:pPr>
              <w:widowControl/>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cs="宋体"/>
                <w:color w:val="auto"/>
                <w:kern w:val="0"/>
                <w:sz w:val="18"/>
                <w:szCs w:val="18"/>
                <w:highlight w:val="none"/>
                <w:lang w:bidi="ar"/>
              </w:rPr>
              <w:t>酸酯总量</w:t>
            </w:r>
            <w:r>
              <w:rPr>
                <w:rFonts w:hint="default" w:ascii="宋体" w:hAnsi="宋体" w:cs="宋体"/>
                <w:color w:val="auto"/>
                <w:sz w:val="18"/>
                <w:szCs w:val="18"/>
                <w:highlight w:val="none"/>
                <w:vertAlign w:val="superscript"/>
                <w:lang w:val="en-US"/>
              </w:rPr>
              <w:t>b</w:t>
            </w:r>
            <w:r>
              <w:rPr>
                <w:rFonts w:hint="eastAsia" w:ascii="宋体" w:hAnsi="宋体" w:cs="宋体"/>
                <w:color w:val="auto"/>
                <w:kern w:val="0"/>
                <w:sz w:val="18"/>
                <w:szCs w:val="18"/>
                <w:highlight w:val="none"/>
                <w:lang w:bidi="ar"/>
              </w:rPr>
              <w:t>/</w:t>
            </w:r>
            <w:r>
              <w:rPr>
                <w:rFonts w:hint="eastAsia" w:ascii="宋体" w:hAnsi="宋体" w:cs="宋体"/>
                <w:color w:val="auto"/>
                <w:kern w:val="0"/>
                <w:sz w:val="18"/>
                <w:szCs w:val="18"/>
                <w:highlight w:val="none"/>
                <w:lang w:eastAsia="zh-CN" w:bidi="ar"/>
              </w:rPr>
              <w:t>（</w:t>
            </w:r>
            <w:r>
              <w:rPr>
                <w:rFonts w:hint="eastAsia" w:ascii="宋体" w:hAnsi="宋体" w:cs="宋体"/>
                <w:color w:val="auto"/>
                <w:kern w:val="0"/>
                <w:sz w:val="18"/>
                <w:szCs w:val="18"/>
                <w:highlight w:val="none"/>
                <w:lang w:bidi="ar"/>
              </w:rPr>
              <w:t>mmol/L</w:t>
            </w:r>
            <w:r>
              <w:rPr>
                <w:rFonts w:hint="eastAsia" w:ascii="宋体" w:hAnsi="宋体" w:cs="宋体"/>
                <w:color w:val="auto"/>
                <w:kern w:val="0"/>
                <w:sz w:val="18"/>
                <w:szCs w:val="18"/>
                <w:highlight w:val="none"/>
                <w:lang w:eastAsia="zh-CN" w:bidi="ar"/>
              </w:rPr>
              <w:t>）</w:t>
            </w:r>
          </w:p>
        </w:tc>
        <w:tc>
          <w:tcPr>
            <w:tcW w:w="1678" w:type="dxa"/>
            <w:tcBorders>
              <w:top w:val="single" w:color="000000" w:sz="4" w:space="0"/>
              <w:left w:val="single" w:color="000000" w:sz="4" w:space="0"/>
              <w:bottom w:val="single" w:color="000000" w:sz="4" w:space="0"/>
              <w:right w:val="single" w:color="auto" w:sz="4" w:space="0"/>
            </w:tcBorders>
            <w:noWrap w:val="0"/>
            <w:vAlign w:val="center"/>
          </w:tcPr>
          <w:p w14:paraId="6FF8FF27">
            <w:pPr>
              <w:widowControl/>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cs="宋体"/>
                <w:color w:val="auto"/>
                <w:kern w:val="0"/>
                <w:sz w:val="18"/>
                <w:szCs w:val="18"/>
                <w:highlight w:val="none"/>
                <w:lang w:bidi="ar"/>
              </w:rPr>
              <w:t>产品自生产日期＞一年执行的指标</w:t>
            </w:r>
          </w:p>
        </w:tc>
        <w:tc>
          <w:tcPr>
            <w:tcW w:w="4009" w:type="dxa"/>
            <w:gridSpan w:val="3"/>
            <w:tcBorders>
              <w:top w:val="single" w:color="000000" w:sz="4" w:space="0"/>
              <w:left w:val="single" w:color="auto" w:sz="4" w:space="0"/>
              <w:bottom w:val="single" w:color="000000" w:sz="4" w:space="0"/>
              <w:right w:val="single" w:color="auto" w:sz="4" w:space="0"/>
            </w:tcBorders>
            <w:noWrap w:val="0"/>
            <w:vAlign w:val="center"/>
          </w:tcPr>
          <w:p w14:paraId="49E871AD">
            <w:pPr>
              <w:widowControl/>
              <w:jc w:val="center"/>
              <w:textAlignment w:val="center"/>
              <w:rPr>
                <w:rFonts w:hint="eastAsia" w:ascii="宋体" w:hAnsi="宋体" w:cs="宋体"/>
                <w:color w:val="auto"/>
                <w:kern w:val="0"/>
                <w:sz w:val="18"/>
                <w:szCs w:val="18"/>
                <w:highlight w:val="none"/>
                <w:lang w:bidi="ar"/>
              </w:rPr>
            </w:pPr>
            <w:r>
              <w:rPr>
                <w:rFonts w:hint="eastAsia" w:ascii="宋体" w:hAnsi="宋体" w:cs="宋体"/>
                <w:color w:val="auto"/>
                <w:kern w:val="0"/>
                <w:sz w:val="18"/>
                <w:szCs w:val="18"/>
                <w:highlight w:val="none"/>
                <w:lang w:val="en-US" w:eastAsia="zh-CN" w:bidi="ar"/>
              </w:rPr>
              <w:t>65</w:t>
            </w:r>
            <w:r>
              <w:rPr>
                <w:rFonts w:ascii="Microsoft YaHei UI" w:hAnsi="Microsoft YaHei UI" w:eastAsia="Microsoft YaHei UI" w:cs="Microsoft YaHei UI"/>
                <w:i w:val="0"/>
                <w:iCs w:val="0"/>
                <w:caps w:val="0"/>
                <w:color w:val="auto"/>
                <w:spacing w:val="7"/>
                <w:sz w:val="16"/>
                <w:szCs w:val="16"/>
                <w:highlight w:val="none"/>
                <w:shd w:val="clear" w:color="auto" w:fill="FFFFFF"/>
              </w:rPr>
              <w:t>~</w:t>
            </w:r>
            <w:r>
              <w:rPr>
                <w:rFonts w:hint="eastAsia" w:ascii="宋体" w:hAnsi="宋体" w:cs="宋体"/>
                <w:color w:val="auto"/>
                <w:kern w:val="0"/>
                <w:sz w:val="18"/>
                <w:szCs w:val="18"/>
                <w:highlight w:val="none"/>
                <w:lang w:val="en-US" w:eastAsia="zh-CN" w:bidi="ar"/>
              </w:rPr>
              <w:t>120</w:t>
            </w:r>
          </w:p>
        </w:tc>
      </w:tr>
      <w:tr w14:paraId="782CDC6A">
        <w:tblPrEx>
          <w:tblCellMar>
            <w:top w:w="0" w:type="dxa"/>
            <w:left w:w="108" w:type="dxa"/>
            <w:bottom w:w="0" w:type="dxa"/>
            <w:right w:w="108" w:type="dxa"/>
          </w:tblCellMar>
        </w:tblPrEx>
        <w:trPr>
          <w:trHeight w:val="397" w:hRule="atLeast"/>
          <w:jc w:val="center"/>
        </w:trPr>
        <w:tc>
          <w:tcPr>
            <w:tcW w:w="4276" w:type="dxa"/>
            <w:gridSpan w:val="2"/>
            <w:tcBorders>
              <w:top w:val="single" w:color="000000" w:sz="4" w:space="0"/>
              <w:left w:val="single" w:color="000000" w:sz="4" w:space="0"/>
              <w:bottom w:val="single" w:color="000000" w:sz="4" w:space="0"/>
              <w:right w:val="single" w:color="auto" w:sz="4" w:space="0"/>
            </w:tcBorders>
            <w:noWrap w:val="0"/>
            <w:vAlign w:val="center"/>
          </w:tcPr>
          <w:p w14:paraId="54E6B8E8">
            <w:pPr>
              <w:widowControl/>
              <w:jc w:val="center"/>
              <w:textAlignment w:val="center"/>
              <w:rPr>
                <w:rFonts w:hint="eastAsia" w:ascii="宋体" w:hAnsi="宋体" w:cs="宋体"/>
                <w:color w:val="auto"/>
                <w:kern w:val="0"/>
                <w:sz w:val="18"/>
                <w:szCs w:val="18"/>
                <w:highlight w:val="none"/>
                <w:lang w:bidi="ar"/>
              </w:rPr>
            </w:pPr>
            <w:r>
              <w:rPr>
                <w:rFonts w:hint="eastAsia" w:ascii="宋体" w:hAnsi="宋体" w:cs="宋体"/>
                <w:color w:val="auto"/>
                <w:kern w:val="0"/>
                <w:sz w:val="18"/>
                <w:szCs w:val="18"/>
                <w:highlight w:val="none"/>
                <w:lang w:bidi="ar"/>
              </w:rPr>
              <w:t>固形物/（g/L）</w:t>
            </w:r>
          </w:p>
        </w:tc>
        <w:tc>
          <w:tcPr>
            <w:tcW w:w="4009" w:type="dxa"/>
            <w:gridSpan w:val="3"/>
            <w:tcBorders>
              <w:top w:val="single" w:color="000000" w:sz="4" w:space="0"/>
              <w:left w:val="single" w:color="auto" w:sz="4" w:space="0"/>
              <w:bottom w:val="single" w:color="000000" w:sz="4" w:space="0"/>
              <w:right w:val="single" w:color="auto" w:sz="4" w:space="0"/>
            </w:tcBorders>
            <w:noWrap w:val="0"/>
            <w:vAlign w:val="center"/>
          </w:tcPr>
          <w:p w14:paraId="24181585">
            <w:pPr>
              <w:widowControl/>
              <w:jc w:val="center"/>
              <w:textAlignment w:val="center"/>
              <w:rPr>
                <w:rFonts w:hint="eastAsia" w:ascii="宋体" w:hAnsi="宋体" w:cs="宋体"/>
                <w:color w:val="auto"/>
                <w:kern w:val="0"/>
                <w:sz w:val="18"/>
                <w:szCs w:val="18"/>
                <w:highlight w:val="none"/>
                <w:lang w:bidi="ar"/>
              </w:rPr>
            </w:pPr>
            <w:r>
              <w:rPr>
                <w:rFonts w:hint="eastAsia" w:ascii="宋体" w:hAnsi="宋体" w:cs="宋体"/>
                <w:color w:val="auto"/>
                <w:kern w:val="0"/>
                <w:sz w:val="18"/>
                <w:szCs w:val="18"/>
                <w:highlight w:val="none"/>
                <w:lang w:bidi="ar"/>
              </w:rPr>
              <w:t>≤0.6</w:t>
            </w:r>
            <w:r>
              <w:rPr>
                <w:rFonts w:hint="eastAsia" w:ascii="宋体" w:hAnsi="宋体" w:cs="宋体"/>
                <w:color w:val="auto"/>
                <w:kern w:val="0"/>
                <w:sz w:val="18"/>
                <w:szCs w:val="18"/>
                <w:highlight w:val="none"/>
                <w:lang w:val="en-US" w:eastAsia="zh-CN" w:bidi="ar"/>
              </w:rPr>
              <w:t>5</w:t>
            </w:r>
          </w:p>
        </w:tc>
      </w:tr>
      <w:tr w14:paraId="320D7CC7">
        <w:tblPrEx>
          <w:tblCellMar>
            <w:top w:w="0" w:type="dxa"/>
            <w:left w:w="108" w:type="dxa"/>
            <w:bottom w:w="0" w:type="dxa"/>
            <w:right w:w="108" w:type="dxa"/>
          </w:tblCellMar>
        </w:tblPrEx>
        <w:trPr>
          <w:trHeight w:val="397" w:hRule="atLeast"/>
          <w:jc w:val="center"/>
        </w:trPr>
        <w:tc>
          <w:tcPr>
            <w:tcW w:w="4276" w:type="dxa"/>
            <w:gridSpan w:val="2"/>
            <w:tcBorders>
              <w:top w:val="single" w:color="000000" w:sz="4" w:space="0"/>
              <w:left w:val="single" w:color="000000" w:sz="4" w:space="0"/>
              <w:bottom w:val="single" w:color="000000" w:sz="4" w:space="0"/>
              <w:right w:val="single" w:color="auto" w:sz="4" w:space="0"/>
            </w:tcBorders>
            <w:shd w:val="clear" w:color="auto" w:fill="auto"/>
            <w:noWrap w:val="0"/>
            <w:vAlign w:val="center"/>
          </w:tcPr>
          <w:p w14:paraId="7E1ECF85">
            <w:pPr>
              <w:widowControl/>
              <w:jc w:val="center"/>
              <w:textAlignment w:val="center"/>
              <w:rPr>
                <w:rFonts w:hint="eastAsia" w:ascii="宋体" w:hAnsi="宋体" w:eastAsia="宋体" w:cs="宋体"/>
                <w:color w:val="auto"/>
                <w:kern w:val="0"/>
                <w:sz w:val="18"/>
                <w:szCs w:val="18"/>
                <w:highlight w:val="none"/>
                <w:lang w:val="en-US" w:eastAsia="en-US" w:bidi="ar"/>
              </w:rPr>
            </w:pPr>
            <w:r>
              <w:rPr>
                <w:rFonts w:hint="eastAsia" w:ascii="宋体" w:hAnsi="宋体" w:eastAsia="宋体" w:cs="宋体"/>
                <w:b w:val="0"/>
                <w:bCs w:val="0"/>
                <w:i w:val="0"/>
                <w:iCs w:val="0"/>
                <w:color w:val="auto"/>
                <w:kern w:val="0"/>
                <w:sz w:val="18"/>
                <w:szCs w:val="18"/>
                <w:highlight w:val="none"/>
                <w:u w:val="none"/>
                <w:lang w:val="en-US" w:eastAsia="zh-CN" w:bidi="ar"/>
              </w:rPr>
              <w:t>正丙醇</w:t>
            </w:r>
            <w:r>
              <w:rPr>
                <w:rFonts w:hint="eastAsia" w:ascii="宋体" w:hAnsi="宋体" w:eastAsia="宋体" w:cs="宋体"/>
                <w:color w:val="auto"/>
                <w:sz w:val="18"/>
                <w:szCs w:val="18"/>
                <w:highlight w:val="none"/>
                <w:vertAlign w:val="superscript"/>
                <w:lang w:val="en-US" w:eastAsia="zh-CN"/>
              </w:rPr>
              <w:t>b</w:t>
            </w:r>
            <w:r>
              <w:rPr>
                <w:rFonts w:hint="eastAsia" w:ascii="宋体" w:hAnsi="宋体" w:eastAsia="宋体" w:cs="宋体"/>
                <w:color w:val="auto"/>
                <w:sz w:val="18"/>
                <w:szCs w:val="18"/>
                <w:highlight w:val="none"/>
                <w:vertAlign w:val="baseline"/>
                <w:lang w:val="en-US" w:eastAsia="zh-CN"/>
              </w:rPr>
              <w:t>/</w:t>
            </w:r>
            <w:r>
              <w:rPr>
                <w:rFonts w:hint="eastAsia" w:ascii="宋体" w:hAnsi="宋体" w:eastAsia="宋体" w:cs="宋体"/>
                <w:b w:val="0"/>
                <w:bCs w:val="0"/>
                <w:i w:val="0"/>
                <w:iCs w:val="0"/>
                <w:color w:val="auto"/>
                <w:kern w:val="0"/>
                <w:sz w:val="18"/>
                <w:szCs w:val="18"/>
                <w:highlight w:val="none"/>
                <w:u w:val="none"/>
                <w:lang w:val="en-US" w:eastAsia="zh-CN" w:bidi="ar"/>
              </w:rPr>
              <w:t>（g/L）</w:t>
            </w:r>
          </w:p>
        </w:tc>
        <w:tc>
          <w:tcPr>
            <w:tcW w:w="4009" w:type="dxa"/>
            <w:gridSpan w:val="3"/>
            <w:tcBorders>
              <w:top w:val="single" w:color="000000" w:sz="4" w:space="0"/>
              <w:left w:val="single" w:color="auto" w:sz="4" w:space="0"/>
              <w:bottom w:val="single" w:color="000000" w:sz="4" w:space="0"/>
              <w:right w:val="single" w:color="auto" w:sz="4" w:space="0"/>
            </w:tcBorders>
            <w:shd w:val="clear" w:color="auto" w:fill="auto"/>
            <w:noWrap w:val="0"/>
            <w:vAlign w:val="center"/>
          </w:tcPr>
          <w:p w14:paraId="04973787">
            <w:pPr>
              <w:widowControl/>
              <w:jc w:val="center"/>
              <w:textAlignment w:val="center"/>
              <w:rPr>
                <w:rFonts w:hint="eastAsia" w:ascii="宋体" w:hAnsi="宋体" w:eastAsia="宋体" w:cs="宋体"/>
                <w:color w:val="auto"/>
                <w:kern w:val="0"/>
                <w:sz w:val="18"/>
                <w:szCs w:val="18"/>
                <w:highlight w:val="none"/>
                <w:lang w:val="en-US" w:eastAsia="en-US" w:bidi="ar"/>
              </w:rPr>
            </w:pPr>
            <w:r>
              <w:rPr>
                <w:rFonts w:hint="eastAsia" w:ascii="宋体" w:hAnsi="宋体" w:eastAsia="宋体" w:cs="宋体"/>
                <w:b w:val="0"/>
                <w:bCs w:val="0"/>
                <w:i w:val="0"/>
                <w:iCs w:val="0"/>
                <w:color w:val="auto"/>
                <w:kern w:val="0"/>
                <w:sz w:val="18"/>
                <w:szCs w:val="18"/>
                <w:highlight w:val="none"/>
                <w:u w:val="none"/>
                <w:lang w:val="en-US" w:eastAsia="zh-CN" w:bidi="ar"/>
              </w:rPr>
              <w:t>≤4.50</w:t>
            </w:r>
          </w:p>
        </w:tc>
      </w:tr>
      <w:tr w14:paraId="5138731B">
        <w:tblPrEx>
          <w:tblCellMar>
            <w:top w:w="0" w:type="dxa"/>
            <w:left w:w="108" w:type="dxa"/>
            <w:bottom w:w="0" w:type="dxa"/>
            <w:right w:w="108" w:type="dxa"/>
          </w:tblCellMar>
        </w:tblPrEx>
        <w:trPr>
          <w:trHeight w:val="710" w:hRule="atLeast"/>
          <w:jc w:val="center"/>
        </w:trPr>
        <w:tc>
          <w:tcPr>
            <w:tcW w:w="8285" w:type="dxa"/>
            <w:gridSpan w:val="5"/>
            <w:tcBorders>
              <w:top w:val="single" w:color="auto" w:sz="4" w:space="0"/>
              <w:left w:val="single" w:color="auto" w:sz="4" w:space="0"/>
              <w:bottom w:val="single" w:color="auto" w:sz="4" w:space="0"/>
              <w:right w:val="single" w:color="auto" w:sz="4" w:space="0"/>
            </w:tcBorders>
            <w:noWrap w:val="0"/>
            <w:vAlign w:val="center"/>
          </w:tcPr>
          <w:p w14:paraId="1C5BF378">
            <w:pPr>
              <w:widowControl/>
              <w:ind w:firstLine="360" w:firstLineChars="200"/>
              <w:textAlignment w:val="center"/>
              <w:rPr>
                <w:rFonts w:ascii="宋体" w:hAnsi="宋体" w:cs="宋体"/>
                <w:color w:val="auto"/>
                <w:kern w:val="0"/>
                <w:sz w:val="18"/>
                <w:szCs w:val="18"/>
                <w:highlight w:val="none"/>
                <w:lang w:bidi="ar"/>
              </w:rPr>
            </w:pPr>
            <w:r>
              <w:rPr>
                <w:rFonts w:hint="eastAsia" w:ascii="宋体" w:hAnsi="宋体" w:cs="宋体"/>
                <w:color w:val="auto"/>
                <w:kern w:val="0"/>
                <w:sz w:val="18"/>
                <w:szCs w:val="18"/>
                <w:highlight w:val="none"/>
                <w:vertAlign w:val="superscript"/>
                <w:lang w:bidi="ar"/>
              </w:rPr>
              <w:t>a</w:t>
            </w:r>
            <w:r>
              <w:rPr>
                <w:rFonts w:ascii="宋体" w:hAnsi="宋体" w:cs="宋体"/>
                <w:color w:val="auto"/>
                <w:kern w:val="0"/>
                <w:sz w:val="18"/>
                <w:szCs w:val="18"/>
                <w:highlight w:val="none"/>
                <w:lang w:bidi="ar"/>
              </w:rPr>
              <w:t>酒精度实测值与标签标示值允许差为±1.0%vol。</w:t>
            </w:r>
          </w:p>
          <w:p w14:paraId="6C4CFB3B">
            <w:pPr>
              <w:widowControl/>
              <w:ind w:firstLine="360" w:firstLineChars="200"/>
              <w:jc w:val="left"/>
              <w:textAlignment w:val="center"/>
              <w:rPr>
                <w:rFonts w:ascii="宋体" w:hAnsi="宋体" w:cs="宋体"/>
                <w:color w:val="auto"/>
                <w:kern w:val="0"/>
                <w:sz w:val="18"/>
                <w:szCs w:val="18"/>
                <w:highlight w:val="none"/>
                <w:lang w:bidi="ar"/>
              </w:rPr>
            </w:pPr>
            <w:r>
              <w:rPr>
                <w:rFonts w:hint="default" w:ascii="宋体" w:hAnsi="宋体" w:cs="宋体"/>
                <w:color w:val="auto"/>
                <w:kern w:val="0"/>
                <w:sz w:val="18"/>
                <w:szCs w:val="18"/>
                <w:highlight w:val="none"/>
                <w:vertAlign w:val="superscript"/>
                <w:lang w:val="en-US" w:bidi="ar"/>
              </w:rPr>
              <w:t>b</w:t>
            </w:r>
            <w:r>
              <w:rPr>
                <w:rFonts w:ascii="宋体" w:hAnsi="宋体" w:cs="宋体"/>
                <w:color w:val="auto"/>
                <w:kern w:val="0"/>
                <w:sz w:val="18"/>
                <w:szCs w:val="18"/>
                <w:highlight w:val="none"/>
                <w:lang w:bidi="ar"/>
              </w:rPr>
              <w:t>按53.0%vol酒精度折算。</w:t>
            </w:r>
          </w:p>
        </w:tc>
      </w:tr>
    </w:tbl>
    <w:p w14:paraId="07F12363">
      <w:pPr>
        <w:pStyle w:val="3"/>
        <w:bidi w:val="0"/>
        <w:rPr>
          <w:rFonts w:hint="default"/>
          <w:lang w:val="en-US" w:eastAsia="zh-CN"/>
        </w:rPr>
      </w:pPr>
      <w:bookmarkStart w:id="45" w:name="_Toc30335"/>
      <w:r>
        <w:rPr>
          <w:rFonts w:hint="eastAsia"/>
          <w:lang w:val="en-US" w:eastAsia="zh-CN"/>
        </w:rPr>
        <w:t>6.3  净含量要求</w:t>
      </w:r>
      <w:bookmarkEnd w:id="45"/>
    </w:p>
    <w:p w14:paraId="18918A8A">
      <w:pPr>
        <w:keepNext w:val="0"/>
        <w:keepLines w:val="0"/>
        <w:widowControl/>
        <w:numPr>
          <w:ilvl w:val="0"/>
          <w:numId w:val="0"/>
        </w:numPr>
        <w:suppressLineNumbers w:val="0"/>
        <w:ind w:firstLine="440" w:firstLineChars="200"/>
        <w:jc w:val="left"/>
        <w:rPr>
          <w:rFonts w:hint="eastAsia" w:ascii="宋体" w:hAnsi="宋体" w:eastAsia="宋体" w:cs="宋体"/>
          <w:b w:val="0"/>
          <w:bCs w:val="0"/>
          <w:color w:val="000000"/>
          <w:kern w:val="0"/>
          <w:sz w:val="22"/>
          <w:szCs w:val="22"/>
          <w:lang w:val="en-US" w:eastAsia="zh-CN" w:bidi="ar"/>
        </w:rPr>
      </w:pPr>
      <w:r>
        <w:rPr>
          <w:rFonts w:hint="eastAsia" w:ascii="宋体" w:hAnsi="宋体" w:eastAsia="宋体" w:cs="宋体"/>
          <w:b w:val="0"/>
          <w:bCs w:val="0"/>
          <w:color w:val="000000"/>
          <w:kern w:val="0"/>
          <w:sz w:val="22"/>
          <w:szCs w:val="22"/>
          <w:lang w:val="en-US" w:eastAsia="zh-CN" w:bidi="ar"/>
        </w:rPr>
        <w:t>净含量应符合《定量包装商品计量监督管理办法》的规定。</w:t>
      </w:r>
    </w:p>
    <w:p w14:paraId="7F9FD2F0">
      <w:pPr>
        <w:pStyle w:val="2"/>
        <w:bidi w:val="0"/>
        <w:rPr>
          <w:rFonts w:hint="eastAsia" w:ascii="黑体" w:hAnsi="黑体" w:eastAsia="黑体" w:cs="黑体"/>
          <w:color w:val="000000" w:themeColor="text1"/>
          <w:lang w:val="en-US" w:eastAsia="zh-CN"/>
          <w14:textFill>
            <w14:solidFill>
              <w14:schemeClr w14:val="tx1"/>
            </w14:solidFill>
          </w14:textFill>
        </w:rPr>
      </w:pPr>
      <w:bookmarkStart w:id="46" w:name="_Toc5866"/>
      <w:r>
        <w:rPr>
          <w:rFonts w:hint="eastAsia" w:cs="黑体"/>
          <w:color w:val="000000" w:themeColor="text1"/>
          <w:lang w:val="en-US" w:eastAsia="zh-CN"/>
          <w14:textFill>
            <w14:solidFill>
              <w14:schemeClr w14:val="tx1"/>
            </w14:solidFill>
          </w14:textFill>
        </w:rPr>
        <w:t>7</w:t>
      </w:r>
      <w:r>
        <w:rPr>
          <w:rFonts w:hint="eastAsia" w:ascii="黑体" w:hAnsi="黑体" w:eastAsia="黑体" w:cs="黑体"/>
          <w:color w:val="000000" w:themeColor="text1"/>
          <w:lang w:val="en-US" w:eastAsia="zh-CN"/>
          <w14:textFill>
            <w14:solidFill>
              <w14:schemeClr w14:val="tx1"/>
            </w14:solidFill>
          </w14:textFill>
        </w:rPr>
        <w:t xml:space="preserve"> 检验和检测方法</w:t>
      </w:r>
      <w:bookmarkEnd w:id="35"/>
      <w:bookmarkEnd w:id="36"/>
      <w:bookmarkEnd w:id="46"/>
    </w:p>
    <w:p w14:paraId="083DB3ED">
      <w:pPr>
        <w:pStyle w:val="3"/>
        <w:bidi w:val="0"/>
        <w:rPr>
          <w:rFonts w:hint="default"/>
          <w:lang w:val="en-US" w:eastAsia="zh-CN"/>
        </w:rPr>
      </w:pPr>
      <w:bookmarkStart w:id="47" w:name="_Toc21458"/>
      <w:r>
        <w:rPr>
          <w:rFonts w:hint="eastAsia"/>
          <w:lang w:val="en-US" w:eastAsia="zh-CN"/>
        </w:rPr>
        <w:t>7.1 高粱、小麦</w:t>
      </w:r>
      <w:bookmarkEnd w:id="47"/>
    </w:p>
    <w:p w14:paraId="55C0FFE9">
      <w:pPr>
        <w:pStyle w:val="4"/>
        <w:bidi w:val="0"/>
        <w:rPr>
          <w:rFonts w:hint="default"/>
          <w:lang w:val="en-US" w:eastAsia="zh-CN"/>
        </w:rPr>
      </w:pPr>
      <w:r>
        <w:rPr>
          <w:rFonts w:hint="eastAsia"/>
          <w:lang w:val="en-US" w:eastAsia="zh-CN"/>
        </w:rPr>
        <w:t>7.1.</w:t>
      </w:r>
      <w:r>
        <w:rPr>
          <w:rFonts w:hint="default"/>
          <w:lang w:val="en-US" w:eastAsia="zh-CN"/>
        </w:rPr>
        <w:t>1</w:t>
      </w:r>
      <w:r>
        <w:rPr>
          <w:rFonts w:hint="eastAsia"/>
          <w:lang w:val="en-US" w:eastAsia="zh-CN"/>
        </w:rPr>
        <w:t xml:space="preserve"> </w:t>
      </w:r>
      <w:r>
        <w:rPr>
          <w:rFonts w:hint="default"/>
          <w:lang w:val="en-US" w:eastAsia="zh-CN"/>
        </w:rPr>
        <w:t>色泽、气味</w:t>
      </w:r>
    </w:p>
    <w:p w14:paraId="509ABE4D">
      <w:pPr>
        <w:bidi w:val="0"/>
        <w:ind w:firstLine="420" w:firstLineChars="200"/>
        <w:rPr>
          <w:rFonts w:hint="default"/>
          <w:lang w:val="en-US" w:eastAsia="zh-CN"/>
        </w:rPr>
      </w:pPr>
      <w:r>
        <w:rPr>
          <w:rFonts w:hint="default"/>
          <w:lang w:val="en-US" w:eastAsia="zh-CN"/>
        </w:rPr>
        <w:t>色泽、气味</w:t>
      </w:r>
      <w:r>
        <w:rPr>
          <w:rFonts w:hint="default"/>
          <w:color w:val="auto"/>
          <w:lang w:val="en-US" w:eastAsia="zh-CN"/>
        </w:rPr>
        <w:t>按GB/T 5492描</w:t>
      </w:r>
      <w:r>
        <w:rPr>
          <w:rFonts w:hint="default"/>
          <w:lang w:val="en-US" w:eastAsia="zh-CN"/>
        </w:rPr>
        <w:t>述的方法进行 。</w:t>
      </w:r>
    </w:p>
    <w:p w14:paraId="57F95FD5">
      <w:pPr>
        <w:pStyle w:val="4"/>
        <w:bidi w:val="0"/>
        <w:rPr>
          <w:rFonts w:hint="default"/>
          <w:color w:val="auto"/>
          <w:lang w:val="en-US" w:eastAsia="zh-CN"/>
        </w:rPr>
      </w:pPr>
      <w:r>
        <w:rPr>
          <w:rFonts w:hint="eastAsia"/>
          <w:lang w:val="en-US" w:eastAsia="zh-CN"/>
        </w:rPr>
        <w:t>7.1.</w:t>
      </w:r>
      <w:r>
        <w:rPr>
          <w:rFonts w:hint="default"/>
          <w:lang w:val="en-US" w:eastAsia="zh-CN"/>
        </w:rPr>
        <w:t>2</w:t>
      </w:r>
      <w:r>
        <w:rPr>
          <w:rFonts w:hint="eastAsia"/>
          <w:lang w:val="en-US" w:eastAsia="zh-CN"/>
        </w:rPr>
        <w:t xml:space="preserve"> </w:t>
      </w:r>
      <w:r>
        <w:rPr>
          <w:rFonts w:hint="default"/>
          <w:lang w:val="en-US" w:eastAsia="zh-CN"/>
        </w:rPr>
        <w:t>不</w:t>
      </w:r>
      <w:r>
        <w:rPr>
          <w:rFonts w:hint="default"/>
          <w:color w:val="auto"/>
          <w:lang w:val="en-US" w:eastAsia="zh-CN"/>
        </w:rPr>
        <w:t>完善粒</w:t>
      </w:r>
      <w:r>
        <w:rPr>
          <w:rFonts w:hint="eastAsia"/>
          <w:color w:val="auto"/>
          <w:lang w:val="en-US" w:eastAsia="zh-CN"/>
        </w:rPr>
        <w:t>、霉变粒</w:t>
      </w:r>
      <w:r>
        <w:rPr>
          <w:rFonts w:hint="default"/>
          <w:color w:val="auto"/>
          <w:lang w:val="en-US" w:eastAsia="zh-CN"/>
        </w:rPr>
        <w:t>、杂质</w:t>
      </w:r>
    </w:p>
    <w:p w14:paraId="13F60578">
      <w:pPr>
        <w:bidi w:val="0"/>
        <w:ind w:firstLine="420" w:firstLineChars="200"/>
        <w:rPr>
          <w:rFonts w:hint="default"/>
          <w:color w:val="auto"/>
          <w:lang w:val="en-US" w:eastAsia="zh-CN"/>
        </w:rPr>
      </w:pPr>
      <w:r>
        <w:rPr>
          <w:rFonts w:hint="default"/>
          <w:color w:val="auto"/>
          <w:lang w:val="en-US" w:eastAsia="zh-CN"/>
        </w:rPr>
        <w:t>不完善粒、霉变粒、杂质按GB/T 5494描述的方法进行。</w:t>
      </w:r>
    </w:p>
    <w:p w14:paraId="650F63F0">
      <w:pPr>
        <w:pStyle w:val="4"/>
        <w:bidi w:val="0"/>
        <w:rPr>
          <w:rFonts w:hint="default"/>
          <w:color w:val="auto"/>
          <w:lang w:val="en-US" w:eastAsia="zh-CN"/>
        </w:rPr>
      </w:pPr>
      <w:r>
        <w:rPr>
          <w:rFonts w:hint="eastAsia"/>
          <w:color w:val="auto"/>
          <w:lang w:val="en-US" w:eastAsia="zh-CN"/>
        </w:rPr>
        <w:t xml:space="preserve">7.1.3 </w:t>
      </w:r>
      <w:r>
        <w:rPr>
          <w:rFonts w:hint="default"/>
          <w:color w:val="auto"/>
          <w:lang w:val="en-US" w:eastAsia="zh-CN"/>
        </w:rPr>
        <w:t>质地</w:t>
      </w:r>
    </w:p>
    <w:p w14:paraId="04B12E6B">
      <w:pPr>
        <w:bidi w:val="0"/>
        <w:ind w:firstLine="420" w:firstLineChars="200"/>
        <w:rPr>
          <w:rFonts w:hint="default"/>
          <w:color w:val="auto"/>
          <w:lang w:val="en-US" w:eastAsia="zh-CN"/>
        </w:rPr>
      </w:pPr>
      <w:r>
        <w:rPr>
          <w:rFonts w:hint="default"/>
          <w:color w:val="auto"/>
          <w:lang w:val="en-US" w:eastAsia="zh-CN"/>
        </w:rPr>
        <w:t>质地按GB/T 16860描述的方法进行。</w:t>
      </w:r>
    </w:p>
    <w:p w14:paraId="440D7B25">
      <w:pPr>
        <w:pStyle w:val="4"/>
        <w:bidi w:val="0"/>
        <w:rPr>
          <w:rFonts w:hint="default"/>
          <w:color w:val="auto"/>
          <w:lang w:val="en-US" w:eastAsia="zh-CN"/>
        </w:rPr>
      </w:pPr>
      <w:r>
        <w:rPr>
          <w:rFonts w:hint="eastAsia"/>
          <w:color w:val="auto"/>
          <w:lang w:val="en-US" w:eastAsia="zh-CN"/>
        </w:rPr>
        <w:t xml:space="preserve">7.1.4 </w:t>
      </w:r>
      <w:r>
        <w:rPr>
          <w:rFonts w:hint="default"/>
          <w:color w:val="auto"/>
          <w:lang w:val="en-US" w:eastAsia="zh-CN"/>
        </w:rPr>
        <w:t>容重</w:t>
      </w:r>
    </w:p>
    <w:p w14:paraId="03060B74">
      <w:pPr>
        <w:bidi w:val="0"/>
        <w:ind w:firstLine="420" w:firstLineChars="200"/>
        <w:rPr>
          <w:rFonts w:hint="default"/>
          <w:color w:val="auto"/>
          <w:lang w:val="en-US" w:eastAsia="zh-CN"/>
        </w:rPr>
      </w:pPr>
      <w:r>
        <w:rPr>
          <w:rFonts w:hint="default"/>
          <w:color w:val="auto"/>
          <w:lang w:val="en-US" w:eastAsia="zh-CN"/>
        </w:rPr>
        <w:t>容重按GB/T 5498描述的方法进行。</w:t>
      </w:r>
    </w:p>
    <w:p w14:paraId="0AA51FC9">
      <w:pPr>
        <w:pStyle w:val="4"/>
        <w:bidi w:val="0"/>
        <w:rPr>
          <w:rFonts w:hint="default"/>
          <w:color w:val="auto"/>
          <w:lang w:val="en-US" w:eastAsia="zh-CN"/>
        </w:rPr>
      </w:pPr>
      <w:r>
        <w:rPr>
          <w:rFonts w:hint="eastAsia"/>
          <w:color w:val="auto"/>
          <w:lang w:val="en-US" w:eastAsia="zh-CN"/>
        </w:rPr>
        <w:t xml:space="preserve">7.1.5 </w:t>
      </w:r>
      <w:r>
        <w:rPr>
          <w:rFonts w:hint="default"/>
          <w:color w:val="auto"/>
          <w:lang w:val="en-US" w:eastAsia="zh-CN"/>
        </w:rPr>
        <w:t>千粒重</w:t>
      </w:r>
    </w:p>
    <w:p w14:paraId="04E7CAA7">
      <w:pPr>
        <w:bidi w:val="0"/>
        <w:ind w:firstLine="420" w:firstLineChars="200"/>
        <w:rPr>
          <w:rFonts w:hint="default"/>
          <w:color w:val="auto"/>
          <w:lang w:val="en-US" w:eastAsia="zh-CN"/>
        </w:rPr>
      </w:pPr>
      <w:r>
        <w:rPr>
          <w:rFonts w:hint="default"/>
          <w:color w:val="auto"/>
          <w:lang w:val="en-US" w:eastAsia="zh-CN"/>
        </w:rPr>
        <w:t>千粒重按GB/T 5519描述的方法进行。</w:t>
      </w:r>
    </w:p>
    <w:p w14:paraId="1C4DCF19">
      <w:pPr>
        <w:pStyle w:val="4"/>
        <w:bidi w:val="0"/>
        <w:rPr>
          <w:rFonts w:hint="default"/>
          <w:color w:val="auto"/>
          <w:lang w:val="en-US" w:eastAsia="zh-CN"/>
        </w:rPr>
      </w:pPr>
      <w:r>
        <w:rPr>
          <w:rFonts w:hint="eastAsia"/>
          <w:color w:val="auto"/>
          <w:lang w:val="en-US" w:eastAsia="zh-CN"/>
        </w:rPr>
        <w:t xml:space="preserve">7.1.6 </w:t>
      </w:r>
      <w:r>
        <w:rPr>
          <w:rFonts w:hint="default"/>
          <w:color w:val="auto"/>
          <w:lang w:val="en-US" w:eastAsia="zh-CN"/>
        </w:rPr>
        <w:t>水分</w:t>
      </w:r>
    </w:p>
    <w:p w14:paraId="5CC128A2">
      <w:pPr>
        <w:bidi w:val="0"/>
        <w:ind w:firstLine="420" w:firstLineChars="200"/>
        <w:rPr>
          <w:rFonts w:hint="default"/>
          <w:color w:val="auto"/>
          <w:lang w:val="en-US" w:eastAsia="zh-CN"/>
        </w:rPr>
      </w:pPr>
      <w:r>
        <w:rPr>
          <w:rFonts w:hint="default"/>
          <w:color w:val="auto"/>
          <w:lang w:val="en-US" w:eastAsia="zh-CN"/>
        </w:rPr>
        <w:t>水分按GB 5009.3描述的方法进行。</w:t>
      </w:r>
    </w:p>
    <w:p w14:paraId="486D064C">
      <w:pPr>
        <w:pStyle w:val="4"/>
        <w:bidi w:val="0"/>
        <w:rPr>
          <w:rFonts w:hint="default"/>
          <w:color w:val="auto"/>
          <w:lang w:val="en-US" w:eastAsia="zh-CN"/>
        </w:rPr>
      </w:pPr>
      <w:r>
        <w:rPr>
          <w:rFonts w:hint="eastAsia"/>
          <w:color w:val="auto"/>
          <w:lang w:val="en-US" w:eastAsia="zh-CN"/>
        </w:rPr>
        <w:t xml:space="preserve">7.1.7 </w:t>
      </w:r>
      <w:r>
        <w:rPr>
          <w:rFonts w:hint="default"/>
          <w:color w:val="auto"/>
          <w:lang w:val="en-US" w:eastAsia="zh-CN"/>
        </w:rPr>
        <w:t>总淀粉</w:t>
      </w:r>
      <w:r>
        <w:rPr>
          <w:rFonts w:hint="eastAsia"/>
          <w:color w:val="auto"/>
          <w:lang w:val="en-US" w:eastAsia="zh-CN"/>
        </w:rPr>
        <w:t>、粗淀粉</w:t>
      </w:r>
    </w:p>
    <w:p w14:paraId="762A5AB8">
      <w:pPr>
        <w:bidi w:val="0"/>
        <w:ind w:firstLine="420" w:firstLineChars="200"/>
        <w:rPr>
          <w:rFonts w:hint="default"/>
          <w:color w:val="auto"/>
          <w:lang w:val="en-US" w:eastAsia="zh-CN"/>
        </w:rPr>
      </w:pPr>
      <w:r>
        <w:rPr>
          <w:rFonts w:hint="default"/>
          <w:color w:val="auto"/>
          <w:lang w:val="en-US" w:eastAsia="zh-CN"/>
        </w:rPr>
        <w:t>总淀粉、粗淀粉按 GB 5009.9描述的方法进行。</w:t>
      </w:r>
    </w:p>
    <w:p w14:paraId="6B9CAAC3">
      <w:pPr>
        <w:pStyle w:val="4"/>
        <w:bidi w:val="0"/>
        <w:rPr>
          <w:rFonts w:hint="default"/>
          <w:color w:val="auto"/>
          <w:lang w:val="en-US" w:eastAsia="zh-CN"/>
        </w:rPr>
      </w:pPr>
      <w:r>
        <w:rPr>
          <w:rFonts w:hint="eastAsia"/>
          <w:color w:val="auto"/>
          <w:lang w:val="en-US" w:eastAsia="zh-CN"/>
        </w:rPr>
        <w:t xml:space="preserve">7.1.8 </w:t>
      </w:r>
      <w:r>
        <w:rPr>
          <w:rFonts w:hint="default"/>
          <w:color w:val="auto"/>
          <w:lang w:val="en-US" w:eastAsia="zh-CN"/>
        </w:rPr>
        <w:t>支链淀粉占总淀粉的比例</w:t>
      </w:r>
    </w:p>
    <w:p w14:paraId="5BB95E03">
      <w:pPr>
        <w:bidi w:val="0"/>
        <w:ind w:firstLine="420" w:firstLineChars="200"/>
        <w:rPr>
          <w:rFonts w:hint="default"/>
          <w:color w:val="auto"/>
          <w:lang w:val="en-US" w:eastAsia="zh-CN"/>
        </w:rPr>
      </w:pPr>
      <w:r>
        <w:rPr>
          <w:rFonts w:hint="default"/>
          <w:color w:val="auto"/>
          <w:lang w:val="en-US" w:eastAsia="zh-CN"/>
        </w:rPr>
        <w:t>根据支链淀粉与总淀粉含量比计,其中支链淀粉含量为总淀粉与直链淀粉的差值。总淀粉含量按GB 5009.9描述的方法进行,直链淀粉含量按GB/T 15683描述的方法进行。</w:t>
      </w:r>
    </w:p>
    <w:p w14:paraId="50272AC1">
      <w:pPr>
        <w:pStyle w:val="4"/>
        <w:bidi w:val="0"/>
        <w:rPr>
          <w:rFonts w:hint="default"/>
          <w:color w:val="auto"/>
          <w:lang w:val="en-US" w:eastAsia="zh-CN"/>
        </w:rPr>
      </w:pPr>
      <w:r>
        <w:rPr>
          <w:rFonts w:hint="eastAsia"/>
          <w:color w:val="auto"/>
          <w:lang w:val="en-US" w:eastAsia="zh-CN"/>
        </w:rPr>
        <w:t xml:space="preserve">7.1.9 </w:t>
      </w:r>
      <w:r>
        <w:rPr>
          <w:rFonts w:hint="default"/>
          <w:color w:val="auto"/>
          <w:lang w:val="en-US" w:eastAsia="zh-CN"/>
        </w:rPr>
        <w:t>单宁</w:t>
      </w:r>
    </w:p>
    <w:p w14:paraId="3C4A776B">
      <w:pPr>
        <w:bidi w:val="0"/>
        <w:ind w:firstLine="420" w:firstLineChars="200"/>
        <w:rPr>
          <w:rFonts w:hint="default"/>
          <w:color w:val="auto"/>
          <w:lang w:val="en-US" w:eastAsia="zh-CN"/>
        </w:rPr>
      </w:pPr>
      <w:r>
        <w:rPr>
          <w:rFonts w:hint="default"/>
          <w:color w:val="auto"/>
          <w:lang w:val="en-US" w:eastAsia="zh-CN"/>
        </w:rPr>
        <w:t>单宁按GB/T 15686描述的方法进行。</w:t>
      </w:r>
    </w:p>
    <w:p w14:paraId="4C9A94EA">
      <w:pPr>
        <w:pStyle w:val="4"/>
        <w:bidi w:val="0"/>
        <w:rPr>
          <w:rFonts w:hint="eastAsia"/>
          <w:color w:val="auto"/>
          <w:lang w:val="en-US" w:eastAsia="zh-CN"/>
        </w:rPr>
      </w:pPr>
      <w:r>
        <w:rPr>
          <w:rFonts w:hint="eastAsia"/>
          <w:color w:val="auto"/>
          <w:lang w:val="en-US" w:eastAsia="zh-CN"/>
        </w:rPr>
        <w:t>7.1.10 粗蛋白</w:t>
      </w:r>
    </w:p>
    <w:p w14:paraId="79D701EB">
      <w:pPr>
        <w:bidi w:val="0"/>
        <w:ind w:firstLine="420" w:firstLineChars="200"/>
        <w:rPr>
          <w:rFonts w:hint="default"/>
          <w:color w:val="auto"/>
          <w:lang w:val="en-US" w:eastAsia="zh-CN"/>
        </w:rPr>
      </w:pPr>
      <w:r>
        <w:rPr>
          <w:rFonts w:hint="eastAsia"/>
          <w:color w:val="auto"/>
          <w:lang w:val="en-US" w:eastAsia="zh-CN"/>
        </w:rPr>
        <w:t>粗蛋白按GB 5009.5描述的方法进行。</w:t>
      </w:r>
    </w:p>
    <w:p w14:paraId="13F7ACE0">
      <w:pPr>
        <w:pStyle w:val="4"/>
        <w:bidi w:val="0"/>
        <w:rPr>
          <w:rFonts w:hint="default"/>
          <w:color w:val="auto"/>
          <w:lang w:val="en-US" w:eastAsia="zh-CN"/>
        </w:rPr>
      </w:pPr>
      <w:bookmarkStart w:id="48" w:name="_Toc19236"/>
      <w:r>
        <w:rPr>
          <w:rFonts w:hint="eastAsia"/>
          <w:color w:val="auto"/>
          <w:lang w:val="en-US" w:eastAsia="zh-CN"/>
        </w:rPr>
        <w:t xml:space="preserve">7.1.11 </w:t>
      </w:r>
      <w:r>
        <w:rPr>
          <w:rFonts w:hint="default"/>
          <w:color w:val="auto"/>
          <w:lang w:val="en-US" w:eastAsia="zh-CN"/>
        </w:rPr>
        <w:t>小麦硬度</w:t>
      </w:r>
    </w:p>
    <w:p w14:paraId="6BD96644">
      <w:pPr>
        <w:pStyle w:val="4"/>
        <w:bidi w:val="0"/>
        <w:ind w:firstLine="420" w:firstLineChars="200"/>
        <w:rPr>
          <w:rFonts w:hint="default" w:ascii="宋体" w:hAnsi="宋体" w:eastAsia="宋体" w:cstheme="minorBidi"/>
          <w:color w:val="auto"/>
          <w:sz w:val="21"/>
          <w:szCs w:val="21"/>
          <w:lang w:val="en-US" w:eastAsia="zh-CN" w:bidi="ar-SA"/>
        </w:rPr>
      </w:pPr>
      <w:r>
        <w:rPr>
          <w:rFonts w:hint="eastAsia" w:ascii="宋体" w:hAnsi="宋体" w:eastAsia="宋体" w:cstheme="minorBidi"/>
          <w:color w:val="auto"/>
          <w:sz w:val="21"/>
          <w:szCs w:val="21"/>
          <w:lang w:val="en-US" w:eastAsia="zh-CN" w:bidi="ar-SA"/>
        </w:rPr>
        <w:t>硬度</w:t>
      </w:r>
      <w:r>
        <w:rPr>
          <w:rFonts w:hint="default" w:ascii="宋体" w:hAnsi="宋体" w:eastAsia="宋体" w:cstheme="minorBidi"/>
          <w:color w:val="auto"/>
          <w:sz w:val="21"/>
          <w:szCs w:val="21"/>
          <w:lang w:val="en-US" w:eastAsia="zh-CN" w:bidi="ar-SA"/>
        </w:rPr>
        <w:t>检验按GB/T</w:t>
      </w:r>
      <w:r>
        <w:rPr>
          <w:rFonts w:hint="eastAsia" w:ascii="宋体" w:hAnsi="宋体" w:eastAsia="宋体" w:cstheme="minorBidi"/>
          <w:color w:val="auto"/>
          <w:sz w:val="21"/>
          <w:szCs w:val="21"/>
          <w:lang w:val="en-US" w:eastAsia="zh-CN" w:bidi="ar-SA"/>
        </w:rPr>
        <w:t xml:space="preserve"> </w:t>
      </w:r>
      <w:r>
        <w:rPr>
          <w:rFonts w:hint="default" w:ascii="宋体" w:hAnsi="宋体" w:eastAsia="宋体" w:cstheme="minorBidi"/>
          <w:color w:val="auto"/>
          <w:sz w:val="21"/>
          <w:szCs w:val="21"/>
          <w:lang w:val="en-US" w:eastAsia="zh-CN" w:bidi="ar-SA"/>
        </w:rPr>
        <w:t>21304执行。</w:t>
      </w:r>
    </w:p>
    <w:p w14:paraId="430247C7">
      <w:pPr>
        <w:pStyle w:val="3"/>
        <w:bidi w:val="0"/>
        <w:rPr>
          <w:rFonts w:hint="eastAsia"/>
          <w:color w:val="auto"/>
          <w:lang w:val="en-US" w:eastAsia="zh-CN"/>
        </w:rPr>
      </w:pPr>
      <w:bookmarkStart w:id="49" w:name="_Toc2512"/>
      <w:r>
        <w:rPr>
          <w:rFonts w:hint="eastAsia"/>
          <w:color w:val="auto"/>
          <w:lang w:val="en-US" w:eastAsia="zh-CN"/>
        </w:rPr>
        <w:t xml:space="preserve">7.2 </w:t>
      </w:r>
      <w:bookmarkEnd w:id="48"/>
      <w:r>
        <w:rPr>
          <w:rFonts w:hint="eastAsia"/>
          <w:color w:val="auto"/>
          <w:lang w:val="en-US" w:eastAsia="zh-CN"/>
        </w:rPr>
        <w:t>感官要求</w:t>
      </w:r>
      <w:bookmarkEnd w:id="49"/>
    </w:p>
    <w:p w14:paraId="05442416">
      <w:pPr>
        <w:bidi w:val="0"/>
        <w:ind w:firstLine="420" w:firstLineChars="200"/>
        <w:rPr>
          <w:color w:val="auto"/>
        </w:rPr>
      </w:pPr>
      <w:r>
        <w:rPr>
          <w:rFonts w:hint="eastAsia"/>
          <w:color w:val="auto"/>
        </w:rPr>
        <w:t>按GB/T 10345</w:t>
      </w:r>
      <w:r>
        <w:rPr>
          <w:rFonts w:hint="eastAsia"/>
          <w:color w:val="auto"/>
          <w:lang w:val="en-US" w:eastAsia="zh-CN"/>
        </w:rPr>
        <w:t>描述的方法进</w:t>
      </w:r>
      <w:r>
        <w:rPr>
          <w:rFonts w:hint="eastAsia"/>
          <w:color w:val="auto"/>
        </w:rPr>
        <w:t>行。</w:t>
      </w:r>
    </w:p>
    <w:p w14:paraId="39135D03">
      <w:pPr>
        <w:pStyle w:val="3"/>
        <w:bidi w:val="0"/>
        <w:rPr>
          <w:rFonts w:hint="eastAsia"/>
          <w:color w:val="auto"/>
          <w:lang w:val="en-US" w:eastAsia="zh-CN"/>
        </w:rPr>
      </w:pPr>
      <w:bookmarkStart w:id="50" w:name="bookmark12"/>
      <w:bookmarkEnd w:id="50"/>
      <w:bookmarkStart w:id="51" w:name="_Toc4390"/>
      <w:bookmarkStart w:id="52" w:name="_Toc3103"/>
      <w:r>
        <w:rPr>
          <w:rFonts w:hint="eastAsia"/>
          <w:color w:val="auto"/>
          <w:lang w:val="en-US" w:eastAsia="zh-CN"/>
        </w:rPr>
        <w:t>7.3 理化要求</w:t>
      </w:r>
      <w:bookmarkEnd w:id="51"/>
      <w:bookmarkEnd w:id="52"/>
    </w:p>
    <w:p w14:paraId="056D9AB7">
      <w:pPr>
        <w:pStyle w:val="4"/>
        <w:bidi w:val="0"/>
        <w:rPr>
          <w:color w:val="auto"/>
        </w:rPr>
      </w:pPr>
      <w:r>
        <w:rPr>
          <w:rFonts w:hint="eastAsia"/>
          <w:color w:val="auto"/>
          <w:lang w:val="en-US" w:eastAsia="zh-CN"/>
        </w:rPr>
        <w:t>7.3.1酒</w:t>
      </w:r>
      <w:r>
        <w:rPr>
          <w:color w:val="auto"/>
        </w:rPr>
        <w:t>精度</w:t>
      </w:r>
    </w:p>
    <w:p w14:paraId="261E08A7">
      <w:pPr>
        <w:bidi w:val="0"/>
        <w:ind w:firstLine="420" w:firstLineChars="200"/>
        <w:rPr>
          <w:color w:val="auto"/>
        </w:rPr>
      </w:pPr>
      <w:r>
        <w:rPr>
          <w:color w:val="auto"/>
        </w:rPr>
        <w:t>酒精度按GB5009.225描述的方法进行。</w:t>
      </w:r>
    </w:p>
    <w:p w14:paraId="4E9D8784">
      <w:pPr>
        <w:pStyle w:val="4"/>
        <w:bidi w:val="0"/>
        <w:rPr>
          <w:rFonts w:hint="default"/>
          <w:color w:val="auto"/>
          <w:lang w:val="en-US" w:eastAsia="zh-CN"/>
        </w:rPr>
      </w:pPr>
      <w:r>
        <w:rPr>
          <w:rFonts w:hint="eastAsia"/>
          <w:color w:val="auto"/>
          <w:lang w:val="en-US" w:eastAsia="zh-CN"/>
        </w:rPr>
        <w:t>7.3.2总酯、己酸乙酯、酸酯总量、固形物、正丙醇</w:t>
      </w:r>
    </w:p>
    <w:p w14:paraId="7B15C5E3">
      <w:pPr>
        <w:bidi w:val="0"/>
        <w:ind w:firstLine="420" w:firstLineChars="200"/>
        <w:rPr>
          <w:color w:val="auto"/>
        </w:rPr>
      </w:pPr>
      <w:r>
        <w:rPr>
          <w:rFonts w:hint="eastAsia"/>
          <w:color w:val="auto"/>
        </w:rPr>
        <w:t>按GB/T 10345</w:t>
      </w:r>
      <w:r>
        <w:rPr>
          <w:rFonts w:hint="eastAsia"/>
          <w:color w:val="auto"/>
          <w:lang w:val="en-US" w:eastAsia="zh-CN"/>
        </w:rPr>
        <w:t>描述的方法进行</w:t>
      </w:r>
      <w:r>
        <w:rPr>
          <w:rFonts w:hint="eastAsia"/>
          <w:color w:val="auto"/>
        </w:rPr>
        <w:t>。</w:t>
      </w:r>
    </w:p>
    <w:p w14:paraId="47E67C32">
      <w:pPr>
        <w:pStyle w:val="4"/>
        <w:bidi w:val="0"/>
        <w:rPr>
          <w:rFonts w:hint="eastAsia"/>
          <w:color w:val="auto"/>
          <w:lang w:val="en-US" w:eastAsia="zh-CN"/>
        </w:rPr>
      </w:pPr>
      <w:r>
        <w:rPr>
          <w:rFonts w:hint="eastAsia"/>
          <w:color w:val="auto"/>
          <w:lang w:val="en-US" w:eastAsia="zh-CN"/>
        </w:rPr>
        <w:t>7.3.3总酸</w:t>
      </w:r>
    </w:p>
    <w:p w14:paraId="31EF27BE">
      <w:pPr>
        <w:bidi w:val="0"/>
        <w:ind w:firstLine="420" w:firstLineChars="200"/>
        <w:rPr>
          <w:color w:val="auto"/>
        </w:rPr>
      </w:pPr>
      <w:r>
        <w:rPr>
          <w:color w:val="auto"/>
        </w:rPr>
        <w:t>总酸按GB</w:t>
      </w:r>
      <w:r>
        <w:rPr>
          <w:rFonts w:hint="eastAsia"/>
          <w:color w:val="auto"/>
          <w:lang w:val="en-US" w:eastAsia="zh-CN"/>
        </w:rPr>
        <w:t xml:space="preserve"> </w:t>
      </w:r>
      <w:r>
        <w:rPr>
          <w:color w:val="auto"/>
        </w:rPr>
        <w:t>12456描述的方法进行,并按53%vol酒精度折算。</w:t>
      </w:r>
    </w:p>
    <w:p w14:paraId="6DE56B1B">
      <w:pPr>
        <w:pStyle w:val="3"/>
        <w:bidi w:val="0"/>
        <w:rPr>
          <w:rFonts w:hint="eastAsia"/>
          <w:color w:val="auto"/>
          <w:lang w:val="en-US" w:eastAsia="zh-CN"/>
        </w:rPr>
      </w:pPr>
      <w:bookmarkStart w:id="53" w:name="_Toc6409"/>
      <w:r>
        <w:rPr>
          <w:rFonts w:hint="eastAsia"/>
          <w:color w:val="auto"/>
          <w:lang w:val="en-US" w:eastAsia="zh-CN"/>
        </w:rPr>
        <w:t>7.4净含量</w:t>
      </w:r>
      <w:bookmarkEnd w:id="53"/>
    </w:p>
    <w:p w14:paraId="42E8FA03">
      <w:pPr>
        <w:bidi w:val="0"/>
        <w:ind w:firstLine="420" w:firstLineChars="200"/>
        <w:rPr>
          <w:color w:val="auto"/>
        </w:rPr>
      </w:pPr>
      <w:r>
        <w:rPr>
          <w:color w:val="auto"/>
        </w:rPr>
        <w:t>净含量按JJF</w:t>
      </w:r>
      <w:r>
        <w:rPr>
          <w:rFonts w:hint="eastAsia"/>
          <w:color w:val="auto"/>
          <w:lang w:val="en-US" w:eastAsia="zh-CN"/>
        </w:rPr>
        <w:t xml:space="preserve"> </w:t>
      </w:r>
      <w:r>
        <w:rPr>
          <w:color w:val="auto"/>
        </w:rPr>
        <w:t>1070的规定执行。</w:t>
      </w:r>
    </w:p>
    <w:p w14:paraId="66258777">
      <w:pPr>
        <w:pStyle w:val="3"/>
        <w:bidi w:val="0"/>
        <w:rPr>
          <w:rFonts w:hint="default"/>
          <w:color w:val="auto"/>
          <w:lang w:val="en-US" w:eastAsia="zh-CN"/>
        </w:rPr>
      </w:pPr>
      <w:bookmarkStart w:id="54" w:name="_Toc29881"/>
      <w:r>
        <w:rPr>
          <w:rFonts w:hint="eastAsia"/>
          <w:color w:val="auto"/>
          <w:lang w:val="en-US" w:eastAsia="zh-CN"/>
        </w:rPr>
        <w:t>7.5 生产过程控制</w:t>
      </w:r>
      <w:bookmarkEnd w:id="54"/>
    </w:p>
    <w:p w14:paraId="71CC9B43">
      <w:pPr>
        <w:bidi w:val="0"/>
        <w:ind w:firstLine="420" w:firstLineChars="200"/>
        <w:rPr>
          <w:rFonts w:hint="eastAsia"/>
        </w:rPr>
      </w:pPr>
      <w:r>
        <w:rPr>
          <w:rFonts w:hint="eastAsia"/>
          <w:color w:val="auto"/>
        </w:rPr>
        <w:t>通过检查生产记录文件的方式</w:t>
      </w:r>
      <w:r>
        <w:rPr>
          <w:rFonts w:hint="eastAsia"/>
        </w:rPr>
        <w:t>进行。</w:t>
      </w:r>
    </w:p>
    <w:p w14:paraId="14631BCC">
      <w:pPr>
        <w:pStyle w:val="2"/>
        <w:bidi w:val="0"/>
        <w:rPr>
          <w:rFonts w:hint="eastAsia" w:ascii="黑体" w:hAnsi="黑体" w:eastAsia="黑体" w:cs="黑体"/>
          <w:color w:val="000000" w:themeColor="text1"/>
          <w:lang w:eastAsia="zh-CN"/>
          <w14:textFill>
            <w14:solidFill>
              <w14:schemeClr w14:val="tx1"/>
            </w14:solidFill>
          </w14:textFill>
        </w:rPr>
      </w:pPr>
      <w:bookmarkStart w:id="55" w:name="_Toc9390"/>
      <w:bookmarkStart w:id="56" w:name="_Toc24238"/>
      <w:bookmarkStart w:id="57" w:name="_Toc24725"/>
      <w:r>
        <w:rPr>
          <w:rFonts w:hint="eastAsia" w:cs="黑体"/>
          <w:color w:val="000000" w:themeColor="text1"/>
          <w:lang w:val="en-US" w:eastAsia="zh-CN"/>
          <w14:textFill>
            <w14:solidFill>
              <w14:schemeClr w14:val="tx1"/>
            </w14:solidFill>
          </w14:textFill>
        </w:rPr>
        <w:t>8</w:t>
      </w:r>
      <w:r>
        <w:rPr>
          <w:rFonts w:hint="eastAsia" w:ascii="黑体" w:hAnsi="黑体" w:eastAsia="黑体" w:cs="黑体"/>
          <w:color w:val="000000" w:themeColor="text1"/>
          <w:lang w:val="en-US" w:eastAsia="zh-CN"/>
          <w14:textFill>
            <w14:solidFill>
              <w14:schemeClr w14:val="tx1"/>
            </w14:solidFill>
          </w14:textFill>
        </w:rPr>
        <w:t xml:space="preserve"> </w:t>
      </w:r>
      <w:r>
        <w:rPr>
          <w:rFonts w:hint="eastAsia" w:ascii="黑体" w:hAnsi="黑体" w:eastAsia="黑体" w:cs="黑体"/>
          <w:color w:val="000000" w:themeColor="text1"/>
          <w:lang w:eastAsia="zh-CN"/>
          <w14:textFill>
            <w14:solidFill>
              <w14:schemeClr w14:val="tx1"/>
            </w14:solidFill>
          </w14:textFill>
        </w:rPr>
        <w:t>检验规则、标志、包装、运输和贮存</w:t>
      </w:r>
      <w:bookmarkEnd w:id="55"/>
      <w:bookmarkEnd w:id="56"/>
      <w:bookmarkEnd w:id="57"/>
    </w:p>
    <w:p w14:paraId="2F1C3584">
      <w:pPr>
        <w:pStyle w:val="3"/>
        <w:bidi w:val="0"/>
        <w:rPr>
          <w:rFonts w:hint="eastAsia"/>
          <w:lang w:val="en-US" w:eastAsia="zh-CN"/>
        </w:rPr>
      </w:pPr>
      <w:bookmarkStart w:id="58" w:name="_Toc18472"/>
      <w:bookmarkStart w:id="59" w:name="_Toc19883"/>
      <w:bookmarkStart w:id="60" w:name="_Toc24304"/>
      <w:bookmarkStart w:id="61" w:name="_Toc21988"/>
      <w:bookmarkStart w:id="62" w:name="_Toc28045"/>
      <w:bookmarkStart w:id="63" w:name="_Toc1881"/>
      <w:bookmarkStart w:id="64" w:name="_Toc22247"/>
      <w:bookmarkStart w:id="65" w:name="_Toc6988"/>
      <w:bookmarkStart w:id="66" w:name="_Toc29550"/>
      <w:r>
        <w:rPr>
          <w:rFonts w:hint="eastAsia"/>
          <w:lang w:val="en-US" w:eastAsia="zh-CN"/>
        </w:rPr>
        <w:t xml:space="preserve">8.1 </w:t>
      </w:r>
      <w:r>
        <w:rPr>
          <w:rFonts w:hint="eastAsia" w:ascii="宋体" w:hAnsi="宋体" w:eastAsia="宋体" w:cs="宋体"/>
          <w:lang w:val="en-US" w:eastAsia="zh-CN"/>
        </w:rPr>
        <w:t>产品出厂前，应由生产厂的检验部门检查生产记录文件，当生产记录文件符合生产过程控制条件时，按本文件的规定逐批检验。</w:t>
      </w:r>
      <w:bookmarkEnd w:id="58"/>
      <w:bookmarkEnd w:id="59"/>
      <w:bookmarkEnd w:id="60"/>
      <w:bookmarkEnd w:id="61"/>
      <w:bookmarkEnd w:id="62"/>
      <w:bookmarkEnd w:id="63"/>
      <w:bookmarkEnd w:id="64"/>
    </w:p>
    <w:p w14:paraId="7F67DFF7">
      <w:pPr>
        <w:pStyle w:val="3"/>
        <w:bidi w:val="0"/>
        <w:rPr>
          <w:rFonts w:hint="default" w:ascii="黑体" w:hAnsi="黑体" w:eastAsia="黑体" w:cs="黑体"/>
          <w:color w:val="000000" w:themeColor="text1"/>
          <w:lang w:val="en-US" w:eastAsia="zh-CN"/>
          <w14:textFill>
            <w14:solidFill>
              <w14:schemeClr w14:val="tx1"/>
            </w14:solidFill>
          </w14:textFill>
        </w:rPr>
      </w:pPr>
      <w:bookmarkStart w:id="67" w:name="_Toc29161"/>
      <w:bookmarkStart w:id="68" w:name="_Toc17806"/>
      <w:bookmarkStart w:id="69" w:name="_Toc4489"/>
      <w:bookmarkStart w:id="70" w:name="_Toc11289"/>
      <w:bookmarkStart w:id="71" w:name="_Toc1562"/>
      <w:bookmarkStart w:id="72" w:name="_Toc17796"/>
      <w:bookmarkStart w:id="73" w:name="_Toc20849"/>
      <w:r>
        <w:rPr>
          <w:rFonts w:hint="eastAsia"/>
          <w:lang w:val="en-US" w:eastAsia="zh-CN"/>
        </w:rPr>
        <w:t xml:space="preserve">8.2 </w:t>
      </w:r>
      <w:r>
        <w:rPr>
          <w:rFonts w:hint="eastAsia" w:ascii="宋体" w:hAnsi="宋体" w:eastAsia="宋体" w:cs="宋体"/>
          <w:lang w:val="en-US" w:eastAsia="zh-CN"/>
        </w:rPr>
        <w:t>检验规则和标</w:t>
      </w:r>
      <w:r>
        <w:rPr>
          <w:rFonts w:hint="eastAsia" w:ascii="宋体" w:hAnsi="宋体" w:eastAsia="宋体" w:cs="宋体"/>
          <w:color w:val="auto"/>
          <w:lang w:val="en-US" w:eastAsia="zh-CN"/>
        </w:rPr>
        <w:t>志、包装、运输、</w:t>
      </w:r>
      <w:bookmarkEnd w:id="67"/>
      <w:bookmarkEnd w:id="68"/>
      <w:r>
        <w:rPr>
          <w:rFonts w:hint="eastAsia" w:ascii="宋体" w:hAnsi="宋体" w:eastAsia="宋体" w:cs="宋体"/>
          <w:color w:val="auto"/>
          <w:lang w:val="en-US" w:eastAsia="zh-CN"/>
        </w:rPr>
        <w:t>贮存按</w:t>
      </w:r>
      <w:r>
        <w:rPr>
          <w:rFonts w:hint="eastAsia" w:ascii="宋体" w:hAnsi="宋体" w:cs="宋体"/>
          <w:color w:val="auto"/>
          <w:szCs w:val="21"/>
        </w:rPr>
        <w:t>GB/T 191、GB 2757、GB 7718</w:t>
      </w:r>
      <w:r>
        <w:rPr>
          <w:rFonts w:hint="eastAsia" w:ascii="宋体" w:hAnsi="宋体" w:cs="宋体"/>
          <w:color w:val="auto"/>
          <w:szCs w:val="21"/>
          <w:lang w:eastAsia="zh-CN"/>
        </w:rPr>
        <w:t>、</w:t>
      </w:r>
      <w:r>
        <w:rPr>
          <w:rFonts w:hint="default" w:ascii="宋体" w:hAnsi="宋体" w:eastAsia="宋体" w:cs="宋体"/>
          <w:color w:val="auto"/>
          <w:lang w:val="en-US" w:eastAsia="zh-CN"/>
        </w:rPr>
        <w:t>GB/T 10346</w:t>
      </w:r>
      <w:r>
        <w:rPr>
          <w:rFonts w:hint="eastAsia" w:ascii="宋体" w:hAnsi="宋体" w:eastAsia="宋体" w:cs="宋体"/>
          <w:color w:val="auto"/>
          <w:lang w:val="en-US" w:eastAsia="zh-CN"/>
        </w:rPr>
        <w:t>和</w:t>
      </w:r>
      <w:r>
        <w:rPr>
          <w:rFonts w:hint="eastAsia" w:ascii="宋体" w:hAnsi="宋体" w:cs="宋体"/>
          <w:color w:val="auto"/>
          <w:szCs w:val="21"/>
        </w:rPr>
        <w:t>JJF 1070</w:t>
      </w:r>
      <w:r>
        <w:rPr>
          <w:rFonts w:hint="default" w:ascii="宋体" w:hAnsi="宋体" w:eastAsia="宋体" w:cs="宋体"/>
          <w:color w:val="auto"/>
          <w:lang w:val="en-US" w:eastAsia="zh-CN"/>
        </w:rPr>
        <w:t>的</w:t>
      </w:r>
      <w:r>
        <w:rPr>
          <w:rFonts w:hint="eastAsia" w:ascii="宋体" w:hAnsi="宋体" w:eastAsia="宋体" w:cs="宋体"/>
          <w:color w:val="auto"/>
          <w:lang w:val="en-US" w:eastAsia="zh-CN"/>
        </w:rPr>
        <w:t>规定执行。</w:t>
      </w:r>
      <w:bookmarkEnd w:id="65"/>
      <w:bookmarkEnd w:id="66"/>
      <w:r>
        <w:rPr>
          <w:rFonts w:hint="default" w:ascii="黑体" w:hAnsi="黑体" w:eastAsia="黑体" w:cs="黑体"/>
          <w:color w:val="000000" w:themeColor="text1"/>
          <w:lang w:val="en-US" w:eastAsia="zh-CN"/>
          <w14:textFill>
            <w14:solidFill>
              <w14:schemeClr w14:val="tx1"/>
            </w14:solidFill>
          </w14:textFill>
        </w:rPr>
        <w:br w:type="page"/>
      </w:r>
      <w:bookmarkEnd w:id="69"/>
      <w:bookmarkEnd w:id="70"/>
      <w:bookmarkEnd w:id="71"/>
      <w:bookmarkEnd w:id="72"/>
      <w:bookmarkEnd w:id="73"/>
    </w:p>
    <w:p w14:paraId="47BB3B01">
      <w:pPr>
        <w:pStyle w:val="2"/>
        <w:pageBreakBefore w:val="0"/>
        <w:kinsoku/>
        <w:wordWrap/>
        <w:overflowPunct/>
        <w:topLinePunct w:val="0"/>
        <w:bidi w:val="0"/>
        <w:adjustRightInd/>
        <w:snapToGrid/>
        <w:spacing w:line="240" w:lineRule="auto"/>
        <w:jc w:val="center"/>
        <w:textAlignment w:val="auto"/>
        <w:rPr>
          <w:rFonts w:hint="eastAsia"/>
          <w:lang w:val="en-US" w:eastAsia="zh-CN"/>
        </w:rPr>
      </w:pPr>
      <w:bookmarkStart w:id="74" w:name="_Toc14506"/>
      <w:r>
        <w:rPr>
          <w:rFonts w:hint="eastAsia"/>
          <w:lang w:val="en-US" w:eastAsia="zh-CN"/>
        </w:rPr>
        <w:t>附 录 A</w:t>
      </w:r>
      <w:bookmarkEnd w:id="74"/>
    </w:p>
    <w:p w14:paraId="30FD5925">
      <w:pPr>
        <w:pStyle w:val="40"/>
        <w:pageBreakBefore w:val="0"/>
        <w:kinsoku/>
        <w:wordWrap/>
        <w:overflowPunct/>
        <w:topLinePunct w:val="0"/>
        <w:bidi w:val="0"/>
        <w:adjustRightInd/>
        <w:snapToGrid/>
        <w:spacing w:line="240" w:lineRule="auto"/>
        <w:ind w:left="0" w:leftChars="0" w:firstLine="0" w:firstLineChars="0"/>
        <w:jc w:val="center"/>
        <w:textAlignment w:val="auto"/>
        <w:rPr>
          <w:rFonts w:hint="eastAsia" w:ascii="黑体" w:hAnsi="黑体" w:eastAsia="黑体" w:cs="黑体"/>
          <w:color w:val="000000" w:themeColor="text1"/>
          <w:lang w:val="en-US" w:eastAsia="zh-CN"/>
          <w14:textFill>
            <w14:solidFill>
              <w14:schemeClr w14:val="tx1"/>
            </w14:solidFill>
          </w14:textFill>
        </w:rPr>
      </w:pPr>
      <w:r>
        <w:rPr>
          <w:rFonts w:hint="eastAsia" w:ascii="黑体" w:hAnsi="黑体" w:eastAsia="黑体" w:cs="黑体"/>
          <w:color w:val="000000" w:themeColor="text1"/>
          <w:lang w:val="en-US" w:eastAsia="zh-CN"/>
          <w14:textFill>
            <w14:solidFill>
              <w14:schemeClr w14:val="tx1"/>
            </w14:solidFill>
          </w14:textFill>
        </w:rPr>
        <w:t>(资料性)</w:t>
      </w:r>
    </w:p>
    <w:p w14:paraId="065C7CD7">
      <w:pPr>
        <w:pStyle w:val="2"/>
        <w:pageBreakBefore w:val="0"/>
        <w:kinsoku/>
        <w:wordWrap/>
        <w:overflowPunct/>
        <w:topLinePunct w:val="0"/>
        <w:bidi w:val="0"/>
        <w:adjustRightInd/>
        <w:snapToGrid/>
        <w:spacing w:line="240" w:lineRule="auto"/>
        <w:jc w:val="center"/>
        <w:textAlignment w:val="auto"/>
        <w:rPr>
          <w:rFonts w:ascii="黑体" w:hAnsi="黑体" w:eastAsia="黑体"/>
          <w:color w:val="auto"/>
          <w:sz w:val="32"/>
          <w:szCs w:val="32"/>
          <w:highlight w:val="none"/>
        </w:rPr>
      </w:pPr>
      <w:bookmarkStart w:id="75" w:name="_Toc4245"/>
      <w:r>
        <w:rPr>
          <w:rFonts w:hint="eastAsia" w:cs="宋体"/>
          <w:color w:val="auto"/>
          <w:szCs w:val="21"/>
          <w:highlight w:val="none"/>
          <w:lang w:val="en-US" w:eastAsia="zh-CN"/>
        </w:rPr>
        <w:t>古蔺（产区）大曲酱香型白酒</w:t>
      </w:r>
      <w:r>
        <w:rPr>
          <w:rFonts w:hint="eastAsia"/>
          <w:color w:val="auto"/>
          <w:highlight w:val="none"/>
          <w:lang w:val="en-US" w:eastAsia="zh-CN"/>
        </w:rPr>
        <w:t>生产工艺流程图</w:t>
      </w:r>
      <w:bookmarkEnd w:id="75"/>
    </w:p>
    <w:p w14:paraId="3E17B334">
      <w:pPr>
        <w:ind w:firstLine="420" w:firstLineChars="200"/>
        <w:rPr>
          <w:rFonts w:hint="eastAsia" w:ascii="宋体" w:hAnsi="宋体" w:cs="宋体"/>
          <w:color w:val="auto"/>
          <w:szCs w:val="21"/>
          <w:highlight w:val="none"/>
          <w:lang w:eastAsia="zh-CN"/>
        </w:rPr>
      </w:pPr>
      <w:r>
        <w:rPr>
          <w:rFonts w:hint="eastAsia" w:cs="宋体"/>
          <w:color w:val="auto"/>
          <w:szCs w:val="21"/>
          <w:highlight w:val="none"/>
          <w:lang w:val="en-US" w:eastAsia="zh-CN"/>
        </w:rPr>
        <w:t>古蔺（产区）大曲酱香型白酒</w:t>
      </w:r>
      <w:r>
        <w:rPr>
          <w:rFonts w:hint="eastAsia" w:ascii="宋体" w:hAnsi="宋体" w:cs="宋体"/>
          <w:color w:val="auto"/>
          <w:szCs w:val="21"/>
          <w:highlight w:val="none"/>
        </w:rPr>
        <w:t>的生产工艺包括制曲、</w:t>
      </w:r>
      <w:r>
        <w:rPr>
          <w:rFonts w:hint="eastAsia" w:ascii="宋体" w:hAnsi="宋体" w:cs="宋体"/>
          <w:color w:val="auto"/>
          <w:szCs w:val="21"/>
          <w:highlight w:val="none"/>
          <w:lang w:val="en-US" w:eastAsia="zh-CN"/>
        </w:rPr>
        <w:t>酿造</w:t>
      </w:r>
      <w:r>
        <w:rPr>
          <w:rFonts w:hint="eastAsia" w:ascii="宋体" w:hAnsi="宋体" w:cs="宋体"/>
          <w:color w:val="auto"/>
          <w:szCs w:val="21"/>
          <w:highlight w:val="none"/>
        </w:rPr>
        <w:t>、</w:t>
      </w:r>
      <w:r>
        <w:rPr>
          <w:rFonts w:hint="eastAsia" w:ascii="宋体" w:hAnsi="宋体" w:cs="宋体"/>
          <w:color w:val="auto"/>
          <w:szCs w:val="21"/>
          <w:highlight w:val="none"/>
          <w:lang w:val="en-US" w:eastAsia="zh-CN"/>
        </w:rPr>
        <w:t>贮存勾调、灌装，</w:t>
      </w:r>
      <w:r>
        <w:rPr>
          <w:rFonts w:hint="eastAsia" w:ascii="宋体" w:hAnsi="宋体" w:cs="宋体"/>
          <w:color w:val="auto"/>
          <w:szCs w:val="21"/>
          <w:highlight w:val="none"/>
        </w:rPr>
        <w:t>生产工艺流程见图</w:t>
      </w:r>
      <w:r>
        <w:rPr>
          <w:rFonts w:hint="eastAsia" w:cs="宋体"/>
          <w:color w:val="auto"/>
          <w:szCs w:val="21"/>
          <w:highlight w:val="none"/>
          <w:lang w:val="en-US" w:eastAsia="zh-CN"/>
        </w:rPr>
        <w:t>A.</w:t>
      </w:r>
      <w:r>
        <w:rPr>
          <w:rFonts w:hint="eastAsia" w:ascii="宋体" w:hAnsi="宋体" w:cs="宋体"/>
          <w:color w:val="auto"/>
          <w:szCs w:val="21"/>
          <w:highlight w:val="none"/>
        </w:rPr>
        <w:t>1</w:t>
      </w:r>
      <w:r>
        <w:rPr>
          <w:rFonts w:hint="eastAsia" w:ascii="宋体" w:hAnsi="宋体" w:cs="宋体"/>
          <w:color w:val="auto"/>
          <w:szCs w:val="21"/>
          <w:highlight w:val="none"/>
          <w:lang w:eastAsia="zh-CN"/>
        </w:rPr>
        <w:t>。</w:t>
      </w:r>
    </w:p>
    <w:p w14:paraId="15202E80"/>
    <w:p w14:paraId="0C852573">
      <w:pPr>
        <w:pStyle w:val="40"/>
        <w:spacing w:line="240" w:lineRule="auto"/>
        <w:ind w:firstLine="0" w:firstLineChars="0"/>
        <w:jc w:val="center"/>
      </w:pPr>
      <w:r>
        <w:rPr>
          <w:sz w:val="21"/>
        </w:rPr>
        <w:drawing>
          <wp:inline distT="0" distB="0" distL="114300" distR="114300">
            <wp:extent cx="6073775" cy="4828540"/>
            <wp:effectExtent l="0" t="0" r="3175" b="635"/>
            <wp:docPr id="4" name="ECB019B1-382A-4266-B25C-5B523AA43C14-1" descr="wpsof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CB019B1-382A-4266-B25C-5B523AA43C14-1" descr="wpsoffice"/>
                    <pic:cNvPicPr>
                      <a:picLocks noChangeAspect="1"/>
                    </pic:cNvPicPr>
                  </pic:nvPicPr>
                  <pic:blipFill>
                    <a:blip r:embed="rId10"/>
                    <a:stretch>
                      <a:fillRect/>
                    </a:stretch>
                  </pic:blipFill>
                  <pic:spPr>
                    <a:xfrm>
                      <a:off x="0" y="0"/>
                      <a:ext cx="6073775" cy="4828540"/>
                    </a:xfrm>
                    <a:prstGeom prst="rect">
                      <a:avLst/>
                    </a:prstGeom>
                  </pic:spPr>
                </pic:pic>
              </a:graphicData>
            </a:graphic>
          </wp:inline>
        </w:drawing>
      </w:r>
    </w:p>
    <w:p w14:paraId="6AFA6499">
      <w:pPr>
        <w:pStyle w:val="40"/>
        <w:spacing w:line="360" w:lineRule="exact"/>
        <w:jc w:val="center"/>
        <w:rPr>
          <w:rFonts w:hint="eastAsia" w:ascii="黑体" w:hAnsi="黑体" w:eastAsia="黑体" w:cs="黑体"/>
        </w:rPr>
      </w:pPr>
      <w:r>
        <w:rPr>
          <w:rFonts w:hint="eastAsia" w:ascii="黑体" w:hAnsi="黑体" w:eastAsia="黑体" w:cs="黑体"/>
        </w:rPr>
        <w:t xml:space="preserve"> </w:t>
      </w:r>
    </w:p>
    <w:p w14:paraId="33B8DDF1">
      <w:pPr>
        <w:pStyle w:val="40"/>
        <w:spacing w:line="360" w:lineRule="exact"/>
        <w:ind w:left="0" w:leftChars="0" w:firstLine="0" w:firstLineChars="0"/>
        <w:jc w:val="center"/>
        <w:rPr>
          <w:rFonts w:hint="eastAsia" w:ascii="黑体" w:hAnsi="黑体" w:eastAsia="黑体" w:cs="黑体"/>
          <w:b/>
          <w:bCs/>
          <w:szCs w:val="21"/>
          <w:highlight w:val="none"/>
        </w:rPr>
      </w:pPr>
      <w:r>
        <w:rPr>
          <w:rFonts w:hint="eastAsia" w:ascii="黑体" w:hAnsi="黑体" w:eastAsia="黑体" w:cs="黑体"/>
          <w:b/>
          <w:bCs/>
          <w:szCs w:val="21"/>
          <w:highlight w:val="none"/>
        </w:rPr>
        <w:t>图 A.1  古蔺（产区）大曲酱香型白酒主要生产工艺流程示例图</w:t>
      </w:r>
    </w:p>
    <w:p w14:paraId="3F90B07A">
      <w:pPr>
        <w:pStyle w:val="40"/>
        <w:spacing w:line="360" w:lineRule="exact"/>
        <w:jc w:val="center"/>
        <w:rPr>
          <w:rFonts w:hint="eastAsia" w:ascii="黑体" w:hAnsi="黑体" w:eastAsia="黑体" w:cs="黑体"/>
        </w:rPr>
      </w:pPr>
    </w:p>
    <w:p w14:paraId="22F227C9">
      <w:pPr>
        <w:pStyle w:val="2"/>
        <w:pageBreakBefore w:val="0"/>
        <w:kinsoku/>
        <w:wordWrap/>
        <w:overflowPunct/>
        <w:topLinePunct w:val="0"/>
        <w:bidi w:val="0"/>
        <w:adjustRightInd/>
        <w:snapToGrid/>
        <w:spacing w:line="240" w:lineRule="auto"/>
        <w:jc w:val="center"/>
        <w:textAlignment w:val="auto"/>
        <w:rPr>
          <w:rFonts w:hint="eastAsia"/>
          <w:lang w:val="en-US" w:eastAsia="zh-CN"/>
        </w:rPr>
      </w:pPr>
      <w:r>
        <w:br w:type="page"/>
      </w:r>
      <w:bookmarkStart w:id="76" w:name="_Toc14056"/>
      <w:bookmarkStart w:id="77" w:name="_Toc28779"/>
      <w:bookmarkStart w:id="78" w:name="_Toc18481"/>
      <w:r>
        <w:rPr>
          <w:rFonts w:hint="eastAsia"/>
          <w:lang w:val="en-US" w:eastAsia="zh-CN"/>
        </w:rPr>
        <w:t>附 录 B</w:t>
      </w:r>
      <w:bookmarkEnd w:id="76"/>
      <w:bookmarkEnd w:id="77"/>
      <w:bookmarkEnd w:id="78"/>
    </w:p>
    <w:p w14:paraId="3EED1A91">
      <w:pPr>
        <w:pStyle w:val="40"/>
        <w:pageBreakBefore w:val="0"/>
        <w:kinsoku/>
        <w:wordWrap/>
        <w:overflowPunct/>
        <w:topLinePunct w:val="0"/>
        <w:bidi w:val="0"/>
        <w:adjustRightInd/>
        <w:snapToGrid/>
        <w:spacing w:line="240" w:lineRule="auto"/>
        <w:ind w:left="0" w:leftChars="0" w:firstLine="0" w:firstLineChars="0"/>
        <w:jc w:val="center"/>
        <w:textAlignment w:val="auto"/>
        <w:rPr>
          <w:rFonts w:hint="eastAsia" w:ascii="黑体" w:hAnsi="黑体" w:eastAsia="黑体" w:cs="黑体"/>
          <w:color w:val="000000" w:themeColor="text1"/>
          <w:lang w:val="en-US" w:eastAsia="zh-CN"/>
          <w14:textFill>
            <w14:solidFill>
              <w14:schemeClr w14:val="tx1"/>
            </w14:solidFill>
          </w14:textFill>
        </w:rPr>
      </w:pPr>
      <w:bookmarkStart w:id="79" w:name="_Toc31477"/>
      <w:bookmarkStart w:id="80" w:name="_Toc27050"/>
      <w:r>
        <w:rPr>
          <w:rFonts w:hint="eastAsia" w:ascii="黑体" w:hAnsi="黑体" w:eastAsia="黑体" w:cs="黑体"/>
          <w:color w:val="000000" w:themeColor="text1"/>
          <w:lang w:val="en-US" w:eastAsia="zh-CN"/>
          <w14:textFill>
            <w14:solidFill>
              <w14:schemeClr w14:val="tx1"/>
            </w14:solidFill>
          </w14:textFill>
        </w:rPr>
        <w:t>(资料性)</w:t>
      </w:r>
      <w:bookmarkEnd w:id="79"/>
      <w:bookmarkEnd w:id="80"/>
    </w:p>
    <w:p w14:paraId="292110A2">
      <w:pPr>
        <w:pStyle w:val="2"/>
        <w:pageBreakBefore w:val="0"/>
        <w:kinsoku/>
        <w:wordWrap/>
        <w:overflowPunct/>
        <w:topLinePunct w:val="0"/>
        <w:bidi w:val="0"/>
        <w:adjustRightInd/>
        <w:snapToGrid/>
        <w:spacing w:line="240" w:lineRule="auto"/>
        <w:jc w:val="center"/>
        <w:textAlignment w:val="auto"/>
        <w:rPr>
          <w:rFonts w:hint="default"/>
          <w:lang w:val="en-US" w:eastAsia="zh-CN"/>
        </w:rPr>
      </w:pPr>
      <w:bookmarkStart w:id="81" w:name="_Toc14546"/>
      <w:bookmarkStart w:id="82" w:name="_Toc10539"/>
      <w:r>
        <w:rPr>
          <w:rFonts w:hint="eastAsia"/>
          <w:lang w:val="en-US" w:eastAsia="zh-CN"/>
        </w:rPr>
        <w:t>不同酒精度古蔺（产区）大曲酱香型白酒香气</w:t>
      </w:r>
      <w:r>
        <w:rPr>
          <w:rFonts w:hint="eastAsia"/>
          <w:color w:val="auto"/>
          <w:lang w:val="en-US" w:eastAsia="zh-CN"/>
        </w:rPr>
        <w:t>、香味特征剖面示意</w:t>
      </w:r>
      <w:r>
        <w:rPr>
          <w:rFonts w:hint="eastAsia"/>
          <w:lang w:val="en-US" w:eastAsia="zh-CN"/>
        </w:rPr>
        <w:t>图</w:t>
      </w:r>
      <w:bookmarkEnd w:id="81"/>
      <w:bookmarkEnd w:id="82"/>
    </w:p>
    <w:p w14:paraId="01400F67">
      <w:pPr>
        <w:ind w:firstLine="420" w:firstLineChars="200"/>
        <w:jc w:val="both"/>
        <w:rPr>
          <w:rFonts w:hint="default" w:eastAsia="宋体"/>
          <w:color w:val="auto"/>
          <w:lang w:val="en-US" w:eastAsia="zh-CN"/>
        </w:rPr>
      </w:pPr>
      <w:r>
        <w:rPr>
          <w:rFonts w:hint="eastAsia"/>
          <w:color w:val="auto"/>
        </w:rPr>
        <w:t>不同酒精度古蔺（产区）大曲酱香型白酒香气</w:t>
      </w:r>
      <w:r>
        <w:rPr>
          <w:rFonts w:hint="eastAsia"/>
          <w:color w:val="auto"/>
          <w:lang w:val="en-US" w:eastAsia="zh-CN"/>
        </w:rPr>
        <w:t>特征剖面示意图见图B.1。</w:t>
      </w:r>
    </w:p>
    <w:p w14:paraId="61D333C7">
      <w:pPr>
        <w:jc w:val="center"/>
        <w:rPr>
          <w:color w:val="auto"/>
        </w:rPr>
      </w:pPr>
      <w:r>
        <w:rPr>
          <w:color w:val="auto"/>
        </w:rPr>
        <w:drawing>
          <wp:inline distT="0" distB="0" distL="114300" distR="114300">
            <wp:extent cx="3505835" cy="3136900"/>
            <wp:effectExtent l="0" t="0" r="8890" b="6350"/>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11"/>
                    <a:stretch>
                      <a:fillRect/>
                    </a:stretch>
                  </pic:blipFill>
                  <pic:spPr>
                    <a:xfrm>
                      <a:off x="0" y="0"/>
                      <a:ext cx="3505835" cy="3136900"/>
                    </a:xfrm>
                    <a:prstGeom prst="rect">
                      <a:avLst/>
                    </a:prstGeom>
                    <a:noFill/>
                    <a:ln>
                      <a:noFill/>
                    </a:ln>
                  </pic:spPr>
                </pic:pic>
              </a:graphicData>
            </a:graphic>
          </wp:inline>
        </w:drawing>
      </w:r>
    </w:p>
    <w:p w14:paraId="53C33F9A">
      <w:pPr>
        <w:jc w:val="center"/>
        <w:rPr>
          <w:color w:val="auto"/>
        </w:rPr>
      </w:pPr>
      <w:r>
        <w:rPr>
          <w:color w:val="auto"/>
        </w:rPr>
        <w:drawing>
          <wp:inline distT="0" distB="0" distL="114300" distR="114300">
            <wp:extent cx="3575050" cy="3172460"/>
            <wp:effectExtent l="0" t="0" r="6350" b="8890"/>
            <wp:docPr id="1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pic:cNvPicPr>
                      <a:picLocks noChangeAspect="1"/>
                    </pic:cNvPicPr>
                  </pic:nvPicPr>
                  <pic:blipFill>
                    <a:blip r:embed="rId12"/>
                    <a:srcRect l="1646"/>
                    <a:stretch>
                      <a:fillRect/>
                    </a:stretch>
                  </pic:blipFill>
                  <pic:spPr>
                    <a:xfrm>
                      <a:off x="0" y="0"/>
                      <a:ext cx="3575050" cy="3172460"/>
                    </a:xfrm>
                    <a:prstGeom prst="rect">
                      <a:avLst/>
                    </a:prstGeom>
                    <a:noFill/>
                    <a:ln>
                      <a:noFill/>
                    </a:ln>
                  </pic:spPr>
                </pic:pic>
              </a:graphicData>
            </a:graphic>
          </wp:inline>
        </w:drawing>
      </w:r>
    </w:p>
    <w:p w14:paraId="5B0D1BE4">
      <w:pPr>
        <w:keepNext w:val="0"/>
        <w:keepLines w:val="0"/>
        <w:pageBreakBefore w:val="0"/>
        <w:widowControl w:val="0"/>
        <w:kinsoku/>
        <w:wordWrap/>
        <w:overflowPunct/>
        <w:topLinePunct w:val="0"/>
        <w:autoSpaceDE/>
        <w:autoSpaceDN/>
        <w:bidi w:val="0"/>
        <w:adjustRightInd/>
        <w:snapToGrid/>
        <w:spacing w:before="157" w:beforeLines="50" w:after="157" w:afterLines="50"/>
        <w:ind w:firstLine="420" w:firstLineChars="200"/>
        <w:jc w:val="center"/>
        <w:textAlignment w:val="auto"/>
        <w:rPr>
          <w:rFonts w:hint="eastAsia" w:ascii="黑体" w:hAnsi="黑体" w:eastAsia="黑体" w:cs="黑体"/>
          <w:color w:val="auto"/>
          <w:szCs w:val="21"/>
          <w:highlight w:val="none"/>
        </w:rPr>
      </w:pPr>
      <w:r>
        <w:rPr>
          <w:rFonts w:hint="default" w:ascii="黑体" w:hAnsi="黑体" w:eastAsia="黑体" w:cs="黑体"/>
          <w:color w:val="auto"/>
          <w:szCs w:val="21"/>
          <w:highlight w:val="none"/>
          <w:lang w:val="en-US" w:eastAsia="zh-CN"/>
        </w:rPr>
        <w:t>B.1  古蔺（产区）大曲酱香型白酒</w:t>
      </w:r>
      <w:r>
        <w:rPr>
          <w:rFonts w:hint="eastAsia" w:ascii="黑体" w:hAnsi="黑体" w:eastAsia="黑体" w:cs="黑体"/>
          <w:color w:val="auto"/>
          <w:szCs w:val="21"/>
          <w:highlight w:val="none"/>
        </w:rPr>
        <w:t>香气</w:t>
      </w:r>
      <w:r>
        <w:rPr>
          <w:rFonts w:hint="eastAsia" w:ascii="黑体" w:hAnsi="黑体" w:eastAsia="黑体" w:cs="黑体"/>
          <w:color w:val="auto"/>
          <w:szCs w:val="21"/>
          <w:highlight w:val="none"/>
          <w:lang w:val="en-US" w:eastAsia="zh-CN"/>
        </w:rPr>
        <w:t>特征剖面示意图</w:t>
      </w:r>
    </w:p>
    <w:p w14:paraId="3CE84BEF">
      <w:pPr>
        <w:ind w:firstLine="420" w:firstLineChars="200"/>
        <w:jc w:val="center"/>
        <w:rPr>
          <w:rFonts w:hint="eastAsia"/>
          <w:color w:val="auto"/>
        </w:rPr>
      </w:pPr>
    </w:p>
    <w:p w14:paraId="303C12C5">
      <w:pPr>
        <w:jc w:val="center"/>
        <w:rPr>
          <w:rFonts w:hint="eastAsia"/>
          <w:color w:val="auto"/>
        </w:rPr>
      </w:pPr>
    </w:p>
    <w:p w14:paraId="3AA5E6C7">
      <w:pPr>
        <w:jc w:val="center"/>
        <w:rPr>
          <w:rFonts w:hint="eastAsia"/>
          <w:color w:val="auto"/>
        </w:rPr>
      </w:pPr>
    </w:p>
    <w:p w14:paraId="3D5B3136">
      <w:pPr>
        <w:ind w:firstLine="420" w:firstLineChars="200"/>
        <w:jc w:val="both"/>
        <w:rPr>
          <w:color w:val="auto"/>
        </w:rPr>
      </w:pPr>
      <w:r>
        <w:rPr>
          <w:rFonts w:hint="eastAsia"/>
          <w:color w:val="auto"/>
        </w:rPr>
        <w:t>不同酒精度古蔺（产区）大曲酱香型白酒</w:t>
      </w:r>
      <w:r>
        <w:rPr>
          <w:rFonts w:hint="eastAsia"/>
          <w:color w:val="auto"/>
          <w:lang w:val="en-US" w:eastAsia="zh-CN"/>
        </w:rPr>
        <w:t>香味特征剖面示意图见图B.2。</w:t>
      </w:r>
    </w:p>
    <w:p w14:paraId="168DC554">
      <w:pPr>
        <w:jc w:val="center"/>
        <w:rPr>
          <w:color w:val="auto"/>
        </w:rPr>
      </w:pPr>
      <w:r>
        <w:rPr>
          <w:color w:val="auto"/>
        </w:rPr>
        <w:drawing>
          <wp:inline distT="0" distB="0" distL="114300" distR="114300">
            <wp:extent cx="3807460" cy="3477260"/>
            <wp:effectExtent l="0" t="0" r="2540" b="8890"/>
            <wp:docPr id="1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
                    <pic:cNvPicPr>
                      <a:picLocks noChangeAspect="1"/>
                    </pic:cNvPicPr>
                  </pic:nvPicPr>
                  <pic:blipFill>
                    <a:blip r:embed="rId13"/>
                    <a:stretch>
                      <a:fillRect/>
                    </a:stretch>
                  </pic:blipFill>
                  <pic:spPr>
                    <a:xfrm>
                      <a:off x="0" y="0"/>
                      <a:ext cx="3807460" cy="3477260"/>
                    </a:xfrm>
                    <a:prstGeom prst="rect">
                      <a:avLst/>
                    </a:prstGeom>
                    <a:noFill/>
                    <a:ln>
                      <a:noFill/>
                    </a:ln>
                  </pic:spPr>
                </pic:pic>
              </a:graphicData>
            </a:graphic>
          </wp:inline>
        </w:drawing>
      </w:r>
    </w:p>
    <w:p w14:paraId="4898E534">
      <w:pPr>
        <w:ind w:firstLine="420" w:firstLineChars="200"/>
        <w:rPr>
          <w:rFonts w:hint="eastAsia" w:ascii="宋体" w:hAnsi="宋体" w:cs="宋体"/>
          <w:color w:val="auto"/>
          <w:szCs w:val="21"/>
          <w:highlight w:val="none"/>
        </w:rPr>
      </w:pPr>
    </w:p>
    <w:p w14:paraId="001D5827">
      <w:pPr>
        <w:bidi w:val="0"/>
        <w:jc w:val="center"/>
        <w:rPr>
          <w:color w:val="auto"/>
        </w:rPr>
      </w:pPr>
      <w:r>
        <w:rPr>
          <w:color w:val="auto"/>
        </w:rPr>
        <w:drawing>
          <wp:inline distT="0" distB="0" distL="114300" distR="114300">
            <wp:extent cx="3795395" cy="3514090"/>
            <wp:effectExtent l="0" t="0" r="5080" b="635"/>
            <wp:docPr id="1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pic:cNvPicPr>
                      <a:picLocks noChangeAspect="1"/>
                    </pic:cNvPicPr>
                  </pic:nvPicPr>
                  <pic:blipFill>
                    <a:blip r:embed="rId14"/>
                    <a:stretch>
                      <a:fillRect/>
                    </a:stretch>
                  </pic:blipFill>
                  <pic:spPr>
                    <a:xfrm>
                      <a:off x="0" y="0"/>
                      <a:ext cx="3795395" cy="3514090"/>
                    </a:xfrm>
                    <a:prstGeom prst="rect">
                      <a:avLst/>
                    </a:prstGeom>
                    <a:noFill/>
                    <a:ln>
                      <a:noFill/>
                    </a:ln>
                  </pic:spPr>
                </pic:pic>
              </a:graphicData>
            </a:graphic>
          </wp:inline>
        </w:drawing>
      </w:r>
    </w:p>
    <w:p w14:paraId="16155565">
      <w:pPr>
        <w:rPr>
          <w:rFonts w:hint="eastAsia"/>
        </w:rPr>
      </w:pPr>
    </w:p>
    <w:p w14:paraId="405BE6C2">
      <w:pPr>
        <w:keepNext w:val="0"/>
        <w:keepLines w:val="0"/>
        <w:pageBreakBefore w:val="0"/>
        <w:widowControl w:val="0"/>
        <w:kinsoku/>
        <w:wordWrap/>
        <w:overflowPunct/>
        <w:topLinePunct w:val="0"/>
        <w:autoSpaceDE/>
        <w:autoSpaceDN/>
        <w:bidi w:val="0"/>
        <w:adjustRightInd/>
        <w:snapToGrid/>
        <w:spacing w:before="157" w:beforeLines="50" w:after="157" w:afterLines="50"/>
        <w:ind w:firstLine="420" w:firstLineChars="200"/>
        <w:jc w:val="center"/>
        <w:textAlignment w:val="auto"/>
        <w:rPr>
          <w:rFonts w:hint="eastAsia" w:ascii="黑体" w:hAnsi="黑体" w:eastAsia="黑体" w:cs="黑体"/>
          <w:color w:val="auto"/>
          <w:szCs w:val="21"/>
          <w:highlight w:val="none"/>
        </w:rPr>
      </w:pPr>
      <w:r>
        <w:rPr>
          <w:rFonts w:hint="default" w:ascii="黑体" w:hAnsi="黑体" w:eastAsia="黑体" w:cs="黑体"/>
          <w:color w:val="auto"/>
          <w:szCs w:val="21"/>
          <w:highlight w:val="none"/>
          <w:lang w:val="en-US" w:eastAsia="zh-CN"/>
        </w:rPr>
        <w:t>B.2  古蔺（产区）大曲酱香型白酒</w:t>
      </w:r>
      <w:r>
        <w:rPr>
          <w:rFonts w:hint="eastAsia" w:ascii="黑体" w:hAnsi="黑体" w:eastAsia="黑体" w:cs="黑体"/>
          <w:color w:val="auto"/>
          <w:szCs w:val="21"/>
          <w:highlight w:val="none"/>
          <w:lang w:val="en-US" w:eastAsia="zh-CN"/>
        </w:rPr>
        <w:t>香味特征剖面示意图</w:t>
      </w:r>
    </w:p>
    <w:p w14:paraId="061CB2A3">
      <w:pPr>
        <w:rPr>
          <w:rFonts w:hint="eastAsia"/>
        </w:rPr>
      </w:pPr>
    </w:p>
    <w:p w14:paraId="6D538206">
      <w:pPr>
        <w:pStyle w:val="2"/>
        <w:pageBreakBefore w:val="0"/>
        <w:kinsoku/>
        <w:wordWrap/>
        <w:overflowPunct/>
        <w:topLinePunct w:val="0"/>
        <w:bidi w:val="0"/>
        <w:adjustRightInd/>
        <w:snapToGrid/>
        <w:spacing w:line="240" w:lineRule="auto"/>
        <w:jc w:val="center"/>
        <w:textAlignment w:val="auto"/>
        <w:rPr>
          <w:rFonts w:hint="default"/>
          <w:lang w:val="en-US" w:eastAsia="zh-CN"/>
        </w:rPr>
      </w:pPr>
      <w:bookmarkStart w:id="83" w:name="_Toc3030"/>
      <w:r>
        <w:rPr>
          <w:rFonts w:hint="eastAsia"/>
          <w:lang w:val="en-US" w:eastAsia="zh-CN"/>
        </w:rPr>
        <w:t>参考文献</w:t>
      </w:r>
      <w:bookmarkEnd w:id="83"/>
    </w:p>
    <w:p w14:paraId="0DE7E733">
      <w:pPr>
        <w:pStyle w:val="40"/>
        <w:ind w:left="0" w:leftChars="0" w:firstLine="0" w:firstLineChars="0"/>
        <w:rPr>
          <w:rFonts w:hint="eastAsia"/>
          <w:lang w:val="en-US" w:eastAsia="zh-CN"/>
        </w:rPr>
      </w:pPr>
      <w:r>
        <w:rPr>
          <w:rFonts w:hint="eastAsia"/>
          <w:lang w:val="en-US" w:eastAsia="zh-CN"/>
        </w:rPr>
        <w:t>[1]  GB/T 33405—2016 白酒感官品评术语</w:t>
      </w:r>
    </w:p>
    <w:p w14:paraId="659ECD34">
      <w:pPr>
        <w:pStyle w:val="40"/>
        <w:ind w:left="0" w:leftChars="0" w:firstLine="0" w:firstLineChars="0"/>
        <w:rPr>
          <w:rFonts w:hint="eastAsia"/>
          <w:lang w:val="en-US" w:eastAsia="zh-CN"/>
        </w:rPr>
      </w:pPr>
      <w:r>
        <w:rPr>
          <w:rFonts w:hint="eastAsia"/>
          <w:lang w:val="en-US" w:eastAsia="zh-CN"/>
        </w:rPr>
        <w:t>[2]  GB/T 39625—2020 感官分析 方法学 建立感官剖面的导则</w:t>
      </w:r>
    </w:p>
    <w:p w14:paraId="3B7CBB78">
      <w:pPr>
        <w:pStyle w:val="40"/>
        <w:ind w:left="0" w:leftChars="0" w:firstLine="0" w:firstLineChars="0"/>
        <w:rPr>
          <w:rFonts w:hint="eastAsia"/>
        </w:rPr>
      </w:pPr>
      <w:r>
        <w:rPr>
          <w:rFonts w:hint="eastAsia"/>
          <w:lang w:val="en-US" w:eastAsia="zh-CN"/>
        </w:rPr>
        <w:t>[3]  定量包装商品计量监督管理办法(国家市场监督管理总局令第70号)</w:t>
      </w:r>
    </w:p>
    <w:p w14:paraId="54D57886">
      <w:pPr>
        <w:pStyle w:val="8"/>
        <w:tabs>
          <w:tab w:val="left" w:pos="433"/>
        </w:tabs>
        <w:ind w:left="0" w:leftChars="0" w:firstLine="0" w:firstLineChars="0"/>
        <w:jc w:val="both"/>
        <w:rPr>
          <w:rFonts w:hint="default" w:ascii="黑体" w:hAnsi="黑体" w:eastAsia="黑体" w:cs="黑体"/>
          <w:color w:val="000000" w:themeColor="text1"/>
          <w:lang w:val="en-US" w:eastAsia="zh-CN"/>
          <w14:textFill>
            <w14:solidFill>
              <w14:schemeClr w14:val="tx1"/>
            </w14:solidFill>
          </w14:textFill>
        </w:rPr>
      </w:pPr>
    </w:p>
    <w:sectPr>
      <w:headerReference r:id="rId6" w:type="default"/>
      <w:footerReference r:id="rId7" w:type="default"/>
      <w:pgSz w:w="11907" w:h="16840"/>
      <w:pgMar w:top="1660" w:right="1020" w:bottom="1900" w:left="1300" w:header="1448" w:footer="1707" w:gutter="0"/>
      <w:pgNumType w:fmt="decimal"/>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Adobe 黑体 Std R">
    <w:altName w:val="微软雅黑"/>
    <w:panose1 w:val="00000000000000000000"/>
    <w:charset w:val="86"/>
    <w:family w:val="swiss"/>
    <w:pitch w:val="default"/>
    <w:sig w:usb0="00000000" w:usb1="00000000" w:usb2="00000016" w:usb3="00000000" w:csb0="00060007"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Microsoft YaHei UI">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BCD7F8">
    <w:pPr>
      <w:pStyle w:val="12"/>
      <w:tabs>
        <w:tab w:val="left" w:pos="8784"/>
        <w:tab w:val="clear" w:pos="4153"/>
        <w:tab w:val="clear" w:pos="8306"/>
      </w:tabs>
    </w:pP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47459010"/>
      <w:docPartObj>
        <w:docPartGallery w:val="autotext"/>
      </w:docPartObj>
    </w:sdtPr>
    <w:sdtContent>
      <w:p w14:paraId="05632C03">
        <w:pPr>
          <w:pStyle w:val="12"/>
          <w:jc w:val="right"/>
        </w:pPr>
        <w:r>
          <w:fldChar w:fldCharType="begin"/>
        </w:r>
        <w:r>
          <w:instrText xml:space="preserve">PAGE   \* MERGEFORMAT</w:instrText>
        </w:r>
        <w:r>
          <w:fldChar w:fldCharType="separate"/>
        </w:r>
        <w:r>
          <w:rPr>
            <w:lang w:val="zh-CN" w:eastAsia="zh-CN"/>
          </w:rPr>
          <w:t>2</w:t>
        </w:r>
        <w:r>
          <w:fldChar w:fldCharType="end"/>
        </w:r>
      </w:p>
    </w:sdtContent>
  </w:sdt>
  <w:p w14:paraId="12D864E9">
    <w:pPr>
      <w:spacing w:line="200" w:lineRule="exact"/>
      <w:rPr>
        <w:sz w:val="20"/>
        <w:szCs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2C13D0">
    <w:pPr>
      <w:spacing w:line="177" w:lineRule="exact"/>
      <w:ind w:left="286"/>
      <w:rPr>
        <w:rFonts w:ascii="微软雅黑" w:hAnsi="微软雅黑" w:eastAsia="微软雅黑" w:cs="微软雅黑"/>
        <w:sz w:val="16"/>
        <w:szCs w:val="16"/>
      </w:rPr>
    </w:pPr>
    <w:r>
      <w:rPr>
        <w:sz w:val="16"/>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859136E">
                          <w:pPr>
                            <w:pStyle w:val="12"/>
                          </w:pPr>
                          <w:r>
                            <w:fldChar w:fldCharType="begin"/>
                          </w:r>
                          <w:r>
                            <w:instrText xml:space="preserve"> PAGE  \* MERGEFORMAT </w:instrText>
                          </w:r>
                          <w:r>
                            <w:fldChar w:fldCharType="separate"/>
                          </w:r>
                          <w:r>
                            <w:t>I</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KVIPQyAgAAY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pUg9DICAABhBAAADgAAAAAAAAABACAAAAAfAQAAZHJzL2Uyb0RvYy54bWxQSwUG&#10;AAAAAAYABgBZAQAAwwUAAAAA&#10;">
              <v:fill on="f" focussize="0,0"/>
              <v:stroke on="f" weight="0.5pt"/>
              <v:imagedata o:title=""/>
              <o:lock v:ext="edit" aspectratio="f"/>
              <v:textbox inset="0mm,0mm,0mm,0mm" style="mso-fit-shape-to-text:t;">
                <w:txbxContent>
                  <w:p w14:paraId="6859136E">
                    <w:pPr>
                      <w:pStyle w:val="12"/>
                    </w:pPr>
                    <w:r>
                      <w:fldChar w:fldCharType="begin"/>
                    </w:r>
                    <w:r>
                      <w:instrText xml:space="preserve"> PAGE  \* MERGEFORMAT </w:instrText>
                    </w:r>
                    <w:r>
                      <w:fldChar w:fldCharType="separate"/>
                    </w:r>
                    <w:r>
                      <w:t>I</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75524C">
    <w:pPr>
      <w:spacing w:line="200" w:lineRule="exact"/>
      <w:rPr>
        <w:sz w:val="20"/>
        <w:szCs w:val="20"/>
        <w:lang w:eastAsia="zh-CN"/>
      </w:rPr>
    </w:pPr>
    <w:r>
      <mc:AlternateContent>
        <mc:Choice Requires="wps">
          <w:drawing>
            <wp:anchor distT="0" distB="0" distL="114300" distR="114300" simplePos="0" relativeHeight="251663360" behindDoc="1" locked="0" layoutInCell="1" allowOverlap="1">
              <wp:simplePos x="0" y="0"/>
              <wp:positionH relativeFrom="page">
                <wp:posOffset>5668645</wp:posOffset>
              </wp:positionH>
              <wp:positionV relativeFrom="page">
                <wp:posOffset>660400</wp:posOffset>
              </wp:positionV>
              <wp:extent cx="1228090" cy="167005"/>
              <wp:effectExtent l="0" t="0" r="0" b="0"/>
              <wp:wrapNone/>
              <wp:docPr id="1" name="文本框 1"/>
              <wp:cNvGraphicFramePr/>
              <a:graphic xmlns:a="http://schemas.openxmlformats.org/drawingml/2006/main">
                <a:graphicData uri="http://schemas.microsoft.com/office/word/2010/wordprocessingShape">
                  <wps:wsp>
                    <wps:cNvSpPr txBox="1">
                      <a:spLocks noChangeArrowheads="1"/>
                    </wps:cNvSpPr>
                    <wps:spPr bwMode="auto">
                      <a:xfrm>
                        <a:off x="0" y="0"/>
                        <a:ext cx="1228090" cy="167005"/>
                      </a:xfrm>
                      <a:prstGeom prst="rect">
                        <a:avLst/>
                      </a:prstGeom>
                      <a:noFill/>
                      <a:ln>
                        <a:noFill/>
                      </a:ln>
                      <a:effectLst/>
                    </wps:spPr>
                    <wps:txbx>
                      <w:txbxContent>
                        <w:p w14:paraId="07B94338">
                          <w:pPr>
                            <w:pStyle w:val="8"/>
                            <w:spacing w:line="261" w:lineRule="exact"/>
                            <w:ind w:left="20"/>
                            <w:rPr>
                              <w:rFonts w:hint="eastAsia" w:ascii="黑体" w:hAnsi="黑体" w:eastAsia="黑体" w:cs="黑体"/>
                              <w:lang w:eastAsia="zh-CN"/>
                            </w:rPr>
                          </w:pPr>
                          <w:r>
                            <w:rPr>
                              <w:rFonts w:ascii="黑体" w:hAnsi="黑体" w:eastAsia="黑体" w:cs="黑体"/>
                            </w:rPr>
                            <w:t>T</w:t>
                          </w:r>
                          <w:r>
                            <w:rPr>
                              <w:rFonts w:hint="eastAsia" w:ascii="黑体" w:hAnsi="黑体" w:eastAsia="黑体" w:cs="黑体"/>
                              <w:lang w:eastAsia="zh-CN"/>
                            </w:rPr>
                            <w:t>/CBJ</w:t>
                          </w:r>
                          <w:r>
                            <w:rPr>
                              <w:rFonts w:ascii="黑体" w:hAnsi="黑体" w:eastAsia="黑体" w:cs="黑体"/>
                            </w:rPr>
                            <w:t xml:space="preserve"> </w:t>
                          </w:r>
                          <w:r>
                            <w:rPr>
                              <w:rFonts w:hint="eastAsia" w:ascii="黑体" w:hAnsi="黑体" w:eastAsia="黑体" w:cs="黑体"/>
                              <w:spacing w:val="-3"/>
                              <w:lang w:eastAsia="zh-CN"/>
                            </w:rPr>
                            <w:t>XXXX</w:t>
                          </w:r>
                          <w:r>
                            <w:rPr>
                              <w:rFonts w:ascii="Adobe 黑体 Std R" w:hAnsi="Adobe 黑体 Std R" w:eastAsia="Adobe 黑体 Std R" w:cs="Adobe 黑体 Std R"/>
                              <w:spacing w:val="-3"/>
                            </w:rPr>
                            <w:t>—</w:t>
                          </w:r>
                          <w:r>
                            <w:rPr>
                              <w:rFonts w:ascii="黑体" w:hAnsi="黑体" w:eastAsia="黑体" w:cs="黑体"/>
                            </w:rPr>
                            <w:t>202</w:t>
                          </w:r>
                          <w:r>
                            <w:rPr>
                              <w:rFonts w:ascii="黑体" w:hAnsi="黑体" w:eastAsia="黑体" w:cs="黑体"/>
                              <w:lang w:eastAsia="zh-CN"/>
                            </w:rPr>
                            <w:t>X</w:t>
                          </w:r>
                        </w:p>
                      </w:txbxContent>
                    </wps:txbx>
                    <wps:bodyPr rot="0" vert="horz" wrap="square" lIns="0" tIns="0" rIns="0" bIns="0" anchor="t" anchorCtr="0" upright="1">
                      <a:noAutofit/>
                    </wps:bodyPr>
                  </wps:wsp>
                </a:graphicData>
              </a:graphic>
            </wp:anchor>
          </w:drawing>
        </mc:Choice>
        <mc:Fallback>
          <w:pict>
            <v:shape id="_x0000_s1026" o:spid="_x0000_s1026" o:spt="202" type="#_x0000_t202" style="position:absolute;left:0pt;margin-left:446.35pt;margin-top:52pt;height:13.15pt;width:96.7pt;mso-position-horizontal-relative:page;mso-position-vertical-relative:page;z-index:-251653120;mso-width-relative:page;mso-height-relative:page;" filled="f" stroked="f" coordsize="21600,21600" o:gfxdata="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KpHi+3ZAAAADAEAAA8AAAAAAAAA&#10;AQAgAAAAIgAAAGRycy9kb3ducmV2LnhtbFBLAQIUABQAAAAIAIdO4kDSY3rvEAIAABMEAAAOAAAA&#10;AAAAAAEAIAAAACgBAABkcnMvZTJvRG9jLnhtbFBLBQYAAAAABgAGAFkBAACqBQAAAAA=&#10;">
              <v:fill on="f" focussize="0,0"/>
              <v:stroke on="f"/>
              <v:imagedata o:title=""/>
              <o:lock v:ext="edit" aspectratio="f"/>
              <v:textbox inset="0mm,0mm,0mm,0mm">
                <w:txbxContent>
                  <w:p w14:paraId="07B94338">
                    <w:pPr>
                      <w:pStyle w:val="8"/>
                      <w:spacing w:line="261" w:lineRule="exact"/>
                      <w:ind w:left="20"/>
                      <w:rPr>
                        <w:rFonts w:hint="eastAsia" w:ascii="黑体" w:hAnsi="黑体" w:eastAsia="黑体" w:cs="黑体"/>
                        <w:lang w:eastAsia="zh-CN"/>
                      </w:rPr>
                    </w:pPr>
                    <w:r>
                      <w:rPr>
                        <w:rFonts w:ascii="黑体" w:hAnsi="黑体" w:eastAsia="黑体" w:cs="黑体"/>
                      </w:rPr>
                      <w:t>T</w:t>
                    </w:r>
                    <w:r>
                      <w:rPr>
                        <w:rFonts w:hint="eastAsia" w:ascii="黑体" w:hAnsi="黑体" w:eastAsia="黑体" w:cs="黑体"/>
                        <w:lang w:eastAsia="zh-CN"/>
                      </w:rPr>
                      <w:t>/CBJ</w:t>
                    </w:r>
                    <w:r>
                      <w:rPr>
                        <w:rFonts w:ascii="黑体" w:hAnsi="黑体" w:eastAsia="黑体" w:cs="黑体"/>
                      </w:rPr>
                      <w:t xml:space="preserve"> </w:t>
                    </w:r>
                    <w:r>
                      <w:rPr>
                        <w:rFonts w:hint="eastAsia" w:ascii="黑体" w:hAnsi="黑体" w:eastAsia="黑体" w:cs="黑体"/>
                        <w:spacing w:val="-3"/>
                        <w:lang w:eastAsia="zh-CN"/>
                      </w:rPr>
                      <w:t>XXXX</w:t>
                    </w:r>
                    <w:r>
                      <w:rPr>
                        <w:rFonts w:ascii="Adobe 黑体 Std R" w:hAnsi="Adobe 黑体 Std R" w:eastAsia="Adobe 黑体 Std R" w:cs="Adobe 黑体 Std R"/>
                        <w:spacing w:val="-3"/>
                      </w:rPr>
                      <w:t>—</w:t>
                    </w:r>
                    <w:r>
                      <w:rPr>
                        <w:rFonts w:ascii="黑体" w:hAnsi="黑体" w:eastAsia="黑体" w:cs="黑体"/>
                      </w:rPr>
                      <w:t>202</w:t>
                    </w:r>
                    <w:r>
                      <w:rPr>
                        <w:rFonts w:ascii="黑体" w:hAnsi="黑体" w:eastAsia="黑体" w:cs="黑体"/>
                        <w:lang w:eastAsia="zh-CN"/>
                      </w:rPr>
                      <w:t>X</w:t>
                    </w:r>
                  </w:p>
                </w:txbxContent>
              </v:textbox>
            </v:shape>
          </w:pict>
        </mc:Fallback>
      </mc:AlternateContent>
    </w:r>
    <w:r>
      <w:rPr>
        <w:rFonts w:hint="eastAsia" w:ascii="黑体" w:hAnsi="黑体" w:eastAsia="黑体" w:cs="黑体"/>
        <w:lang w:eastAsia="zh-CN"/>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423455">
    <w:pPr>
      <w:spacing w:before="60" w:line="168" w:lineRule="auto"/>
      <w:ind w:left="16"/>
      <w:rPr>
        <w:rFonts w:ascii="微软雅黑" w:hAnsi="微软雅黑" w:eastAsia="微软雅黑" w:cs="微软雅黑"/>
        <w:sz w:val="19"/>
        <w:szCs w:val="19"/>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FC91163"/>
    <w:multiLevelType w:val="multilevel"/>
    <w:tmpl w:val="1FC91163"/>
    <w:lvl w:ilvl="0" w:tentative="0">
      <w:start w:val="1"/>
      <w:numFmt w:val="decimal"/>
      <w:suff w:val="nothing"/>
      <w:lvlText w:val="%1　"/>
      <w:lvlJc w:val="left"/>
      <w:pPr>
        <w:ind w:left="0" w:firstLine="0"/>
      </w:pPr>
      <w:rPr>
        <w:rFonts w:hint="eastAsia" w:ascii="黑体" w:hAnsi="Times New Roman" w:eastAsia="黑体"/>
        <w:b w:val="0"/>
        <w:i w:val="0"/>
        <w:sz w:val="21"/>
        <w:szCs w:val="21"/>
      </w:rPr>
    </w:lvl>
    <w:lvl w:ilvl="1" w:tentative="0">
      <w:start w:val="1"/>
      <w:numFmt w:val="decimal"/>
      <w:pStyle w:val="53"/>
      <w:suff w:val="nothing"/>
      <w:lvlText w:val="%1.%2　"/>
      <w:lvlJc w:val="left"/>
      <w:pPr>
        <w:ind w:left="0" w:firstLine="0"/>
      </w:pPr>
      <w:rPr>
        <w:rFonts w:hint="eastAsia" w:ascii="黑体" w:hAnsi="Times New Roman" w:eastAsia="黑体" w:cs="Times New Roman"/>
        <w:b w:val="0"/>
        <w:bCs w:val="0"/>
        <w:i w:val="0"/>
        <w:iCs w:val="0"/>
        <w:caps w:val="0"/>
        <w:strike w:val="0"/>
        <w:dstrike w:val="0"/>
        <w:vanish w:val="0"/>
        <w:color w:val="000000"/>
        <w:spacing w:val="0"/>
        <w:kern w:val="0"/>
        <w:position w:val="0"/>
        <w:sz w:val="21"/>
        <w:szCs w:val="21"/>
        <w:u w:val="none"/>
        <w:vertAlign w:val="baseline"/>
      </w:rPr>
    </w:lvl>
    <w:lvl w:ilvl="2" w:tentative="0">
      <w:start w:val="1"/>
      <w:numFmt w:val="decimal"/>
      <w:suff w:val="nothing"/>
      <w:lvlText w:val="%1.%2.%3　"/>
      <w:lvlJc w:val="left"/>
      <w:pPr>
        <w:ind w:left="0" w:firstLine="0"/>
      </w:pPr>
      <w:rPr>
        <w:rFonts w:hint="eastAsia" w:ascii="黑体" w:hAnsi="Times New Roman" w:eastAsia="黑体"/>
        <w:b w:val="0"/>
        <w:i w:val="0"/>
        <w:sz w:val="21"/>
      </w:rPr>
    </w:lvl>
    <w:lvl w:ilvl="3" w:tentative="0">
      <w:start w:val="1"/>
      <w:numFmt w:val="decimal"/>
      <w:suff w:val="nothing"/>
      <w:lvlText w:val="%1.%2.%3.%4　"/>
      <w:lvlJc w:val="left"/>
      <w:pPr>
        <w:ind w:left="0" w:firstLine="0"/>
      </w:pPr>
      <w:rPr>
        <w:rFonts w:hint="eastAsia" w:ascii="黑体" w:hAnsi="Times New Roman" w:eastAsia="黑体"/>
        <w:b w:val="0"/>
        <w:i w:val="0"/>
        <w:sz w:val="21"/>
      </w:rPr>
    </w:lvl>
    <w:lvl w:ilvl="4" w:tentative="0">
      <w:start w:val="1"/>
      <w:numFmt w:val="decimal"/>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1">
    <w:nsid w:val="60B55DC2"/>
    <w:multiLevelType w:val="multilevel"/>
    <w:tmpl w:val="60B55DC2"/>
    <w:lvl w:ilvl="0" w:tentative="0">
      <w:start w:val="1"/>
      <w:numFmt w:val="upperLetter"/>
      <w:lvlText w:val="%1"/>
      <w:lvlJc w:val="left"/>
      <w:pPr>
        <w:tabs>
          <w:tab w:val="left" w:pos="0"/>
        </w:tabs>
        <w:ind w:left="0" w:hanging="425"/>
      </w:pPr>
      <w:rPr>
        <w:rFonts w:hint="eastAsia"/>
      </w:rPr>
    </w:lvl>
    <w:lvl w:ilvl="1" w:tentative="0">
      <w:start w:val="1"/>
      <w:numFmt w:val="decimal"/>
      <w:pStyle w:val="46"/>
      <w:suff w:val="nothing"/>
      <w:lvlText w:val="表%1.%2　"/>
      <w:lvlJc w:val="center"/>
      <w:pPr>
        <w:ind w:left="0" w:firstLine="0"/>
      </w:pPr>
      <w:rPr>
        <w:rFonts w:hint="eastAsia"/>
        <w:color w:val="auto"/>
      </w:rPr>
    </w:lvl>
    <w:lvl w:ilvl="2" w:tentative="0">
      <w:start w:val="1"/>
      <w:numFmt w:val="decimal"/>
      <w:lvlText w:val="%1.%2.%3"/>
      <w:lvlJc w:val="left"/>
      <w:pPr>
        <w:tabs>
          <w:tab w:val="left" w:pos="993"/>
        </w:tabs>
        <w:ind w:left="993" w:hanging="567"/>
      </w:pPr>
      <w:rPr>
        <w:rFonts w:hint="eastAsia"/>
      </w:rPr>
    </w:lvl>
    <w:lvl w:ilvl="3" w:tentative="0">
      <w:start w:val="1"/>
      <w:numFmt w:val="decimal"/>
      <w:lvlText w:val="%1.%2.%3.%4"/>
      <w:lvlJc w:val="left"/>
      <w:pPr>
        <w:tabs>
          <w:tab w:val="left" w:pos="2291"/>
        </w:tabs>
        <w:ind w:left="1559" w:hanging="708"/>
      </w:pPr>
      <w:rPr>
        <w:rFonts w:hint="eastAsia"/>
      </w:rPr>
    </w:lvl>
    <w:lvl w:ilvl="4" w:tentative="0">
      <w:start w:val="1"/>
      <w:numFmt w:val="decimal"/>
      <w:lvlText w:val="%1.%2.%3.%4.%5"/>
      <w:lvlJc w:val="left"/>
      <w:pPr>
        <w:tabs>
          <w:tab w:val="left" w:pos="3076"/>
        </w:tabs>
        <w:ind w:left="2126" w:hanging="850"/>
      </w:pPr>
      <w:rPr>
        <w:rFonts w:hint="eastAsia"/>
      </w:rPr>
    </w:lvl>
    <w:lvl w:ilvl="5" w:tentative="0">
      <w:start w:val="1"/>
      <w:numFmt w:val="decimal"/>
      <w:lvlText w:val="%1.%2.%3.%4.%5.%6"/>
      <w:lvlJc w:val="left"/>
      <w:pPr>
        <w:tabs>
          <w:tab w:val="left" w:pos="3861"/>
        </w:tabs>
        <w:ind w:left="2835" w:hanging="1134"/>
      </w:pPr>
      <w:rPr>
        <w:rFonts w:hint="eastAsia"/>
      </w:rPr>
    </w:lvl>
    <w:lvl w:ilvl="6" w:tentative="0">
      <w:start w:val="1"/>
      <w:numFmt w:val="decimal"/>
      <w:lvlText w:val="%1.%2.%3.%4.%5.%6.%7"/>
      <w:lvlJc w:val="left"/>
      <w:pPr>
        <w:tabs>
          <w:tab w:val="left" w:pos="4646"/>
        </w:tabs>
        <w:ind w:left="3402" w:hanging="1276"/>
      </w:pPr>
      <w:rPr>
        <w:rFonts w:hint="eastAsia"/>
      </w:rPr>
    </w:lvl>
    <w:lvl w:ilvl="7" w:tentative="0">
      <w:start w:val="1"/>
      <w:numFmt w:val="decimal"/>
      <w:lvlText w:val="%1.%2.%3.%4.%5.%6.%7.%8"/>
      <w:lvlJc w:val="left"/>
      <w:pPr>
        <w:tabs>
          <w:tab w:val="left" w:pos="5431"/>
        </w:tabs>
        <w:ind w:left="3969" w:hanging="1418"/>
      </w:pPr>
      <w:rPr>
        <w:rFonts w:hint="eastAsia"/>
      </w:rPr>
    </w:lvl>
    <w:lvl w:ilvl="8" w:tentative="0">
      <w:start w:val="1"/>
      <w:numFmt w:val="decimal"/>
      <w:lvlText w:val="%1.%2.%3.%4.%5.%6.%7.%8.%9"/>
      <w:lvlJc w:val="left"/>
      <w:pPr>
        <w:tabs>
          <w:tab w:val="left" w:pos="6217"/>
        </w:tabs>
        <w:ind w:left="4677" w:hanging="1700"/>
      </w:pPr>
      <w:rPr>
        <w:rFonts w:hint="eastAsia"/>
      </w:rPr>
    </w:lvl>
  </w:abstractNum>
  <w:abstractNum w:abstractNumId="2">
    <w:nsid w:val="657D3FBC"/>
    <w:multiLevelType w:val="multilevel"/>
    <w:tmpl w:val="657D3FBC"/>
    <w:lvl w:ilvl="0" w:tentative="0">
      <w:start w:val="1"/>
      <w:numFmt w:val="upperLetter"/>
      <w:suff w:val="nothing"/>
      <w:lvlText w:val="附　录　%1"/>
      <w:lvlJc w:val="left"/>
      <w:pPr>
        <w:ind w:left="0" w:firstLine="0"/>
      </w:pPr>
      <w:rPr>
        <w:rFonts w:hint="eastAsia" w:ascii="黑体" w:hAnsi="Times New Roman" w:eastAsia="黑体"/>
        <w:b w:val="0"/>
        <w:i w:val="0"/>
        <w:spacing w:val="0"/>
        <w:w w:val="100"/>
        <w:sz w:val="21"/>
      </w:rPr>
    </w:lvl>
    <w:lvl w:ilvl="1" w:tentative="0">
      <w:start w:val="1"/>
      <w:numFmt w:val="decimal"/>
      <w:pStyle w:val="42"/>
      <w:suff w:val="nothing"/>
      <w:lvlText w:val="%1.%2　"/>
      <w:lvlJc w:val="left"/>
      <w:pPr>
        <w:ind w:left="0" w:firstLine="0"/>
      </w:pPr>
      <w:rPr>
        <w:rFonts w:hint="eastAsia" w:ascii="黑体" w:hAnsi="Times New Roman" w:eastAsia="黑体"/>
        <w:b w:val="0"/>
        <w:i w:val="0"/>
        <w:snapToGrid/>
        <w:spacing w:val="0"/>
        <w:w w:val="100"/>
        <w:kern w:val="21"/>
        <w:sz w:val="21"/>
      </w:rPr>
    </w:lvl>
    <w:lvl w:ilvl="2" w:tentative="0">
      <w:start w:val="1"/>
      <w:numFmt w:val="decimal"/>
      <w:pStyle w:val="43"/>
      <w:suff w:val="nothing"/>
      <w:lvlText w:val="%1.%2.%3　"/>
      <w:lvlJc w:val="left"/>
      <w:pPr>
        <w:ind w:left="0" w:firstLine="0"/>
      </w:pPr>
      <w:rPr>
        <w:rFonts w:hint="eastAsia" w:ascii="黑体" w:hAnsi="Times New Roman" w:eastAsia="黑体"/>
        <w:b w:val="0"/>
        <w:i w:val="0"/>
        <w:sz w:val="21"/>
      </w:rPr>
    </w:lvl>
    <w:lvl w:ilvl="3" w:tentative="0">
      <w:start w:val="1"/>
      <w:numFmt w:val="decimal"/>
      <w:pStyle w:val="48"/>
      <w:suff w:val="nothing"/>
      <w:lvlText w:val="%1.%2.%3.%4　"/>
      <w:lvlJc w:val="left"/>
      <w:pPr>
        <w:ind w:left="0" w:firstLine="0"/>
      </w:pPr>
      <w:rPr>
        <w:rFonts w:hint="eastAsia" w:ascii="黑体" w:hAnsi="Times New Roman" w:eastAsia="黑体"/>
        <w:b w:val="0"/>
        <w:i w:val="0"/>
        <w:sz w:val="21"/>
      </w:rPr>
    </w:lvl>
    <w:lvl w:ilvl="4" w:tentative="0">
      <w:start w:val="1"/>
      <w:numFmt w:val="decimal"/>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0"/>
  <w:bordersDoNotSurroundFooter w:val="0"/>
  <w:documentProtection w:enforcement="0"/>
  <w:defaultTabStop w:val="720"/>
  <w:drawingGridHorizontalSpacing w:val="110"/>
  <w:displayHorizontalDrawingGridEvery w:val="1"/>
  <w:displayVerticalDrawingGridEvery w:val="1"/>
  <w:noPunctuationKerning w:val="1"/>
  <w:characterSpacingControl w:val="doNotCompress"/>
  <w:hdrShapeDefaults>
    <o:shapelayout v:ext="edit">
      <o:idmap v:ext="edit" data="1"/>
    </o:shapelayout>
  </w:hdrShapeDefaults>
  <w:compat>
    <w:ulTrailSpace/>
    <w:doNotExpandShiftReturn/>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2FFD"/>
    <w:rsid w:val="0000080A"/>
    <w:rsid w:val="00003FD0"/>
    <w:rsid w:val="00037950"/>
    <w:rsid w:val="00046089"/>
    <w:rsid w:val="00050FF6"/>
    <w:rsid w:val="00066155"/>
    <w:rsid w:val="000925EC"/>
    <w:rsid w:val="000B76D1"/>
    <w:rsid w:val="000C01C7"/>
    <w:rsid w:val="000C223F"/>
    <w:rsid w:val="000C397E"/>
    <w:rsid w:val="000E3F14"/>
    <w:rsid w:val="000E75F8"/>
    <w:rsid w:val="000F024C"/>
    <w:rsid w:val="00103991"/>
    <w:rsid w:val="00106F46"/>
    <w:rsid w:val="00117F28"/>
    <w:rsid w:val="00121255"/>
    <w:rsid w:val="0012492C"/>
    <w:rsid w:val="00125039"/>
    <w:rsid w:val="00126B37"/>
    <w:rsid w:val="00134251"/>
    <w:rsid w:val="00157A02"/>
    <w:rsid w:val="001635BF"/>
    <w:rsid w:val="001653D5"/>
    <w:rsid w:val="00176BA3"/>
    <w:rsid w:val="00177235"/>
    <w:rsid w:val="0019090E"/>
    <w:rsid w:val="00195CD3"/>
    <w:rsid w:val="001B5B15"/>
    <w:rsid w:val="001C43F9"/>
    <w:rsid w:val="001D6DAE"/>
    <w:rsid w:val="001E4AB8"/>
    <w:rsid w:val="001F203E"/>
    <w:rsid w:val="00200116"/>
    <w:rsid w:val="0020282C"/>
    <w:rsid w:val="00203AE3"/>
    <w:rsid w:val="0020516F"/>
    <w:rsid w:val="0023299E"/>
    <w:rsid w:val="0023303D"/>
    <w:rsid w:val="0023358F"/>
    <w:rsid w:val="00233C30"/>
    <w:rsid w:val="00234687"/>
    <w:rsid w:val="00254BA5"/>
    <w:rsid w:val="00260822"/>
    <w:rsid w:val="00264134"/>
    <w:rsid w:val="002708F8"/>
    <w:rsid w:val="00272EE3"/>
    <w:rsid w:val="00282319"/>
    <w:rsid w:val="0029422B"/>
    <w:rsid w:val="00297155"/>
    <w:rsid w:val="002C391D"/>
    <w:rsid w:val="002C4ABF"/>
    <w:rsid w:val="002C6F7A"/>
    <w:rsid w:val="002D4EAD"/>
    <w:rsid w:val="002F0829"/>
    <w:rsid w:val="00320B85"/>
    <w:rsid w:val="00334CC2"/>
    <w:rsid w:val="003507C8"/>
    <w:rsid w:val="003517D8"/>
    <w:rsid w:val="00354BE5"/>
    <w:rsid w:val="00357C36"/>
    <w:rsid w:val="00361819"/>
    <w:rsid w:val="0036595A"/>
    <w:rsid w:val="003706DA"/>
    <w:rsid w:val="00374116"/>
    <w:rsid w:val="00392196"/>
    <w:rsid w:val="003A145B"/>
    <w:rsid w:val="003A387B"/>
    <w:rsid w:val="003B17F3"/>
    <w:rsid w:val="003C49EF"/>
    <w:rsid w:val="003C7F33"/>
    <w:rsid w:val="003D15D9"/>
    <w:rsid w:val="003D16F3"/>
    <w:rsid w:val="003E3244"/>
    <w:rsid w:val="003F12C8"/>
    <w:rsid w:val="003F1EBA"/>
    <w:rsid w:val="003F55DA"/>
    <w:rsid w:val="003F75B1"/>
    <w:rsid w:val="00411473"/>
    <w:rsid w:val="00415D80"/>
    <w:rsid w:val="0042005A"/>
    <w:rsid w:val="004203BA"/>
    <w:rsid w:val="004273E4"/>
    <w:rsid w:val="004318AE"/>
    <w:rsid w:val="00432DED"/>
    <w:rsid w:val="00433167"/>
    <w:rsid w:val="00452804"/>
    <w:rsid w:val="004566EE"/>
    <w:rsid w:val="00485A0D"/>
    <w:rsid w:val="004873B8"/>
    <w:rsid w:val="0049004C"/>
    <w:rsid w:val="00495E0F"/>
    <w:rsid w:val="004A1861"/>
    <w:rsid w:val="004A24C9"/>
    <w:rsid w:val="004A2FFD"/>
    <w:rsid w:val="004B11DF"/>
    <w:rsid w:val="004C35FA"/>
    <w:rsid w:val="004C71E0"/>
    <w:rsid w:val="004C7D8E"/>
    <w:rsid w:val="004E0F73"/>
    <w:rsid w:val="004E1ED6"/>
    <w:rsid w:val="004E2C78"/>
    <w:rsid w:val="004E5FAA"/>
    <w:rsid w:val="005078E6"/>
    <w:rsid w:val="00513A28"/>
    <w:rsid w:val="0056500A"/>
    <w:rsid w:val="005736E2"/>
    <w:rsid w:val="00587D82"/>
    <w:rsid w:val="00597F16"/>
    <w:rsid w:val="005B57B4"/>
    <w:rsid w:val="005B60F9"/>
    <w:rsid w:val="005B6D18"/>
    <w:rsid w:val="005C3BF9"/>
    <w:rsid w:val="005C4421"/>
    <w:rsid w:val="005C6206"/>
    <w:rsid w:val="005D1885"/>
    <w:rsid w:val="005D197D"/>
    <w:rsid w:val="005D69AC"/>
    <w:rsid w:val="005E349C"/>
    <w:rsid w:val="005F190D"/>
    <w:rsid w:val="005F3AFB"/>
    <w:rsid w:val="0060369F"/>
    <w:rsid w:val="006221A9"/>
    <w:rsid w:val="00623101"/>
    <w:rsid w:val="006336A3"/>
    <w:rsid w:val="00634734"/>
    <w:rsid w:val="006429DA"/>
    <w:rsid w:val="00663B42"/>
    <w:rsid w:val="00676D6C"/>
    <w:rsid w:val="006A1A40"/>
    <w:rsid w:val="006A3E37"/>
    <w:rsid w:val="006A477C"/>
    <w:rsid w:val="006C44B7"/>
    <w:rsid w:val="006C5FDC"/>
    <w:rsid w:val="006D2FCB"/>
    <w:rsid w:val="006D437B"/>
    <w:rsid w:val="006D47D0"/>
    <w:rsid w:val="006E0FFF"/>
    <w:rsid w:val="006E21FF"/>
    <w:rsid w:val="006E6F20"/>
    <w:rsid w:val="006E7E87"/>
    <w:rsid w:val="006F467D"/>
    <w:rsid w:val="006F53E3"/>
    <w:rsid w:val="0071235F"/>
    <w:rsid w:val="00714C63"/>
    <w:rsid w:val="00715C62"/>
    <w:rsid w:val="00722CFA"/>
    <w:rsid w:val="007255F1"/>
    <w:rsid w:val="00743B1D"/>
    <w:rsid w:val="00747E15"/>
    <w:rsid w:val="00754555"/>
    <w:rsid w:val="00757C21"/>
    <w:rsid w:val="00761D96"/>
    <w:rsid w:val="00773E7A"/>
    <w:rsid w:val="00774BA6"/>
    <w:rsid w:val="00784CD3"/>
    <w:rsid w:val="00786327"/>
    <w:rsid w:val="00792AE1"/>
    <w:rsid w:val="007A0CB4"/>
    <w:rsid w:val="007C5913"/>
    <w:rsid w:val="007E4A75"/>
    <w:rsid w:val="007E61D8"/>
    <w:rsid w:val="007F3ADC"/>
    <w:rsid w:val="007F49F7"/>
    <w:rsid w:val="007F6B7A"/>
    <w:rsid w:val="00802642"/>
    <w:rsid w:val="0081203A"/>
    <w:rsid w:val="00831F63"/>
    <w:rsid w:val="00842C6B"/>
    <w:rsid w:val="008448B5"/>
    <w:rsid w:val="00847272"/>
    <w:rsid w:val="00856DC6"/>
    <w:rsid w:val="00857A04"/>
    <w:rsid w:val="008609A9"/>
    <w:rsid w:val="00861190"/>
    <w:rsid w:val="008834B0"/>
    <w:rsid w:val="0088357A"/>
    <w:rsid w:val="00887F0B"/>
    <w:rsid w:val="00893B30"/>
    <w:rsid w:val="008A1982"/>
    <w:rsid w:val="008C4D8E"/>
    <w:rsid w:val="008D3613"/>
    <w:rsid w:val="008E0F5F"/>
    <w:rsid w:val="008E7E2E"/>
    <w:rsid w:val="008F1DFC"/>
    <w:rsid w:val="008F6B1E"/>
    <w:rsid w:val="00902BF5"/>
    <w:rsid w:val="00906017"/>
    <w:rsid w:val="009064CF"/>
    <w:rsid w:val="0090725D"/>
    <w:rsid w:val="00911DF1"/>
    <w:rsid w:val="009446C7"/>
    <w:rsid w:val="00961248"/>
    <w:rsid w:val="00967243"/>
    <w:rsid w:val="0097000C"/>
    <w:rsid w:val="0097303E"/>
    <w:rsid w:val="00975896"/>
    <w:rsid w:val="00977050"/>
    <w:rsid w:val="0099341A"/>
    <w:rsid w:val="00993849"/>
    <w:rsid w:val="009A1A73"/>
    <w:rsid w:val="009A2085"/>
    <w:rsid w:val="009A3105"/>
    <w:rsid w:val="009A3241"/>
    <w:rsid w:val="009A346E"/>
    <w:rsid w:val="009A416C"/>
    <w:rsid w:val="009A690E"/>
    <w:rsid w:val="009B2568"/>
    <w:rsid w:val="009B6235"/>
    <w:rsid w:val="009B718E"/>
    <w:rsid w:val="009C1899"/>
    <w:rsid w:val="009C4429"/>
    <w:rsid w:val="009D713E"/>
    <w:rsid w:val="009E1AD4"/>
    <w:rsid w:val="009E5070"/>
    <w:rsid w:val="009E621B"/>
    <w:rsid w:val="009F5E29"/>
    <w:rsid w:val="00A07FB3"/>
    <w:rsid w:val="00A122A4"/>
    <w:rsid w:val="00A127F2"/>
    <w:rsid w:val="00A15941"/>
    <w:rsid w:val="00A211F2"/>
    <w:rsid w:val="00A32CA7"/>
    <w:rsid w:val="00A4007A"/>
    <w:rsid w:val="00A42501"/>
    <w:rsid w:val="00A52B85"/>
    <w:rsid w:val="00A606C6"/>
    <w:rsid w:val="00A65130"/>
    <w:rsid w:val="00A655D1"/>
    <w:rsid w:val="00A754BC"/>
    <w:rsid w:val="00A7643A"/>
    <w:rsid w:val="00A804FA"/>
    <w:rsid w:val="00A80B42"/>
    <w:rsid w:val="00A9060F"/>
    <w:rsid w:val="00A972BE"/>
    <w:rsid w:val="00AA30A9"/>
    <w:rsid w:val="00AA4DEA"/>
    <w:rsid w:val="00AA7DD5"/>
    <w:rsid w:val="00AC2E38"/>
    <w:rsid w:val="00B0082F"/>
    <w:rsid w:val="00B02826"/>
    <w:rsid w:val="00B03356"/>
    <w:rsid w:val="00B03749"/>
    <w:rsid w:val="00B04C3F"/>
    <w:rsid w:val="00B10857"/>
    <w:rsid w:val="00B16B2A"/>
    <w:rsid w:val="00B33692"/>
    <w:rsid w:val="00B353FB"/>
    <w:rsid w:val="00B41DFD"/>
    <w:rsid w:val="00B518A0"/>
    <w:rsid w:val="00B624B3"/>
    <w:rsid w:val="00B62568"/>
    <w:rsid w:val="00B705FE"/>
    <w:rsid w:val="00B72216"/>
    <w:rsid w:val="00B77F33"/>
    <w:rsid w:val="00B80C27"/>
    <w:rsid w:val="00BA4A72"/>
    <w:rsid w:val="00BA748B"/>
    <w:rsid w:val="00BB14C4"/>
    <w:rsid w:val="00BC0ACB"/>
    <w:rsid w:val="00BC672B"/>
    <w:rsid w:val="00BD286B"/>
    <w:rsid w:val="00BD3F6C"/>
    <w:rsid w:val="00BD4EEB"/>
    <w:rsid w:val="00BD6085"/>
    <w:rsid w:val="00BE008A"/>
    <w:rsid w:val="00BE3217"/>
    <w:rsid w:val="00BE5ABC"/>
    <w:rsid w:val="00BF15F3"/>
    <w:rsid w:val="00BF5D9D"/>
    <w:rsid w:val="00BF6035"/>
    <w:rsid w:val="00C03394"/>
    <w:rsid w:val="00C1667D"/>
    <w:rsid w:val="00C417B5"/>
    <w:rsid w:val="00C46122"/>
    <w:rsid w:val="00C47F21"/>
    <w:rsid w:val="00C64448"/>
    <w:rsid w:val="00C649F5"/>
    <w:rsid w:val="00C65F36"/>
    <w:rsid w:val="00C6617F"/>
    <w:rsid w:val="00C665A0"/>
    <w:rsid w:val="00C66B3E"/>
    <w:rsid w:val="00C7403A"/>
    <w:rsid w:val="00C85CDA"/>
    <w:rsid w:val="00C9785F"/>
    <w:rsid w:val="00CA0836"/>
    <w:rsid w:val="00CA2924"/>
    <w:rsid w:val="00CA6F8A"/>
    <w:rsid w:val="00CC2C0D"/>
    <w:rsid w:val="00CC4FEC"/>
    <w:rsid w:val="00CE2758"/>
    <w:rsid w:val="00CF51F7"/>
    <w:rsid w:val="00D15A6B"/>
    <w:rsid w:val="00D17093"/>
    <w:rsid w:val="00D17A0F"/>
    <w:rsid w:val="00D24CB0"/>
    <w:rsid w:val="00D27215"/>
    <w:rsid w:val="00D27DFE"/>
    <w:rsid w:val="00D30B6B"/>
    <w:rsid w:val="00D35DB5"/>
    <w:rsid w:val="00D363EC"/>
    <w:rsid w:val="00D36DED"/>
    <w:rsid w:val="00D406B9"/>
    <w:rsid w:val="00D40762"/>
    <w:rsid w:val="00D4285C"/>
    <w:rsid w:val="00D4299E"/>
    <w:rsid w:val="00D50D34"/>
    <w:rsid w:val="00D5471E"/>
    <w:rsid w:val="00D55015"/>
    <w:rsid w:val="00D603AD"/>
    <w:rsid w:val="00D61756"/>
    <w:rsid w:val="00D62308"/>
    <w:rsid w:val="00D625BF"/>
    <w:rsid w:val="00D72AD6"/>
    <w:rsid w:val="00D834FD"/>
    <w:rsid w:val="00D83543"/>
    <w:rsid w:val="00D93B13"/>
    <w:rsid w:val="00D96650"/>
    <w:rsid w:val="00D97ED3"/>
    <w:rsid w:val="00DA4600"/>
    <w:rsid w:val="00DB37D1"/>
    <w:rsid w:val="00DB6324"/>
    <w:rsid w:val="00DB7077"/>
    <w:rsid w:val="00DC750B"/>
    <w:rsid w:val="00DD0BF4"/>
    <w:rsid w:val="00DD7354"/>
    <w:rsid w:val="00DE143C"/>
    <w:rsid w:val="00DE74B9"/>
    <w:rsid w:val="00DF55BF"/>
    <w:rsid w:val="00DF6E72"/>
    <w:rsid w:val="00DF6F39"/>
    <w:rsid w:val="00DF7AD4"/>
    <w:rsid w:val="00E01085"/>
    <w:rsid w:val="00E150F7"/>
    <w:rsid w:val="00E16724"/>
    <w:rsid w:val="00E2270B"/>
    <w:rsid w:val="00E4303A"/>
    <w:rsid w:val="00E766D1"/>
    <w:rsid w:val="00E822AA"/>
    <w:rsid w:val="00E87A38"/>
    <w:rsid w:val="00E90B71"/>
    <w:rsid w:val="00E92F88"/>
    <w:rsid w:val="00E938CB"/>
    <w:rsid w:val="00E94314"/>
    <w:rsid w:val="00E94C07"/>
    <w:rsid w:val="00EA1FD7"/>
    <w:rsid w:val="00EA4CAE"/>
    <w:rsid w:val="00EB11B2"/>
    <w:rsid w:val="00EC4835"/>
    <w:rsid w:val="00ED1713"/>
    <w:rsid w:val="00ED26CB"/>
    <w:rsid w:val="00ED6F4F"/>
    <w:rsid w:val="00ED7F30"/>
    <w:rsid w:val="00EE13BA"/>
    <w:rsid w:val="00EF0984"/>
    <w:rsid w:val="00EF2C61"/>
    <w:rsid w:val="00EF60F6"/>
    <w:rsid w:val="00F07F16"/>
    <w:rsid w:val="00F152E4"/>
    <w:rsid w:val="00F33C44"/>
    <w:rsid w:val="00F34142"/>
    <w:rsid w:val="00F35AC5"/>
    <w:rsid w:val="00F414EE"/>
    <w:rsid w:val="00F43D4A"/>
    <w:rsid w:val="00F44393"/>
    <w:rsid w:val="00F56606"/>
    <w:rsid w:val="00F56FD5"/>
    <w:rsid w:val="00F57105"/>
    <w:rsid w:val="00F5749D"/>
    <w:rsid w:val="00F57EC6"/>
    <w:rsid w:val="00F833DF"/>
    <w:rsid w:val="00F87587"/>
    <w:rsid w:val="00FA5490"/>
    <w:rsid w:val="00FB026A"/>
    <w:rsid w:val="00FB2209"/>
    <w:rsid w:val="00FC3637"/>
    <w:rsid w:val="00FD1E71"/>
    <w:rsid w:val="00FD4E81"/>
    <w:rsid w:val="00FD5696"/>
    <w:rsid w:val="00FD5B95"/>
    <w:rsid w:val="00FE4D6A"/>
    <w:rsid w:val="00FF60BC"/>
    <w:rsid w:val="02007677"/>
    <w:rsid w:val="020A6E4C"/>
    <w:rsid w:val="027432B5"/>
    <w:rsid w:val="037918C6"/>
    <w:rsid w:val="05490667"/>
    <w:rsid w:val="0661207A"/>
    <w:rsid w:val="06A27E42"/>
    <w:rsid w:val="07177C01"/>
    <w:rsid w:val="0778789B"/>
    <w:rsid w:val="087F1C60"/>
    <w:rsid w:val="0B627CCD"/>
    <w:rsid w:val="0C6A351C"/>
    <w:rsid w:val="10D70E22"/>
    <w:rsid w:val="10F47B61"/>
    <w:rsid w:val="11B36778"/>
    <w:rsid w:val="15B735D2"/>
    <w:rsid w:val="172B5382"/>
    <w:rsid w:val="180513B0"/>
    <w:rsid w:val="1E4A5D6E"/>
    <w:rsid w:val="203F7FE1"/>
    <w:rsid w:val="223A3266"/>
    <w:rsid w:val="248D4F84"/>
    <w:rsid w:val="27FA1D8C"/>
    <w:rsid w:val="28A31406"/>
    <w:rsid w:val="29291DB4"/>
    <w:rsid w:val="2A69273E"/>
    <w:rsid w:val="2BF13CCD"/>
    <w:rsid w:val="2C6E22E6"/>
    <w:rsid w:val="2CC02817"/>
    <w:rsid w:val="2F0904EA"/>
    <w:rsid w:val="315276BF"/>
    <w:rsid w:val="34BD5094"/>
    <w:rsid w:val="351E6F28"/>
    <w:rsid w:val="35F9603B"/>
    <w:rsid w:val="36AB72BF"/>
    <w:rsid w:val="370522D0"/>
    <w:rsid w:val="3AC07B14"/>
    <w:rsid w:val="3C5B6995"/>
    <w:rsid w:val="3C6067DB"/>
    <w:rsid w:val="3F884612"/>
    <w:rsid w:val="3FEA5A67"/>
    <w:rsid w:val="40185653"/>
    <w:rsid w:val="411B5331"/>
    <w:rsid w:val="41C64D85"/>
    <w:rsid w:val="41DF0C59"/>
    <w:rsid w:val="44316B84"/>
    <w:rsid w:val="444B5E6B"/>
    <w:rsid w:val="457165D2"/>
    <w:rsid w:val="46B4048E"/>
    <w:rsid w:val="4A5E28B9"/>
    <w:rsid w:val="4A8968CF"/>
    <w:rsid w:val="4BD2106F"/>
    <w:rsid w:val="4CF00A76"/>
    <w:rsid w:val="4E685C19"/>
    <w:rsid w:val="4FAC1274"/>
    <w:rsid w:val="5189466B"/>
    <w:rsid w:val="51A775C6"/>
    <w:rsid w:val="51D07502"/>
    <w:rsid w:val="549E0596"/>
    <w:rsid w:val="55015417"/>
    <w:rsid w:val="569B229A"/>
    <w:rsid w:val="593F4CDD"/>
    <w:rsid w:val="59AC10B0"/>
    <w:rsid w:val="5CA04F62"/>
    <w:rsid w:val="5E2D6537"/>
    <w:rsid w:val="5FB93BB3"/>
    <w:rsid w:val="60BA0D09"/>
    <w:rsid w:val="6416434D"/>
    <w:rsid w:val="657C4819"/>
    <w:rsid w:val="664F553B"/>
    <w:rsid w:val="678F0B56"/>
    <w:rsid w:val="6C290CFF"/>
    <w:rsid w:val="6CDA30E1"/>
    <w:rsid w:val="70AC7790"/>
    <w:rsid w:val="70B331F3"/>
    <w:rsid w:val="79946301"/>
    <w:rsid w:val="7D217FDA"/>
    <w:rsid w:val="7DC12AC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iPriority="39" w:name="toc 2"/>
    <w:lsdException w:qFormat="1"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jc w:val="both"/>
    </w:pPr>
    <w:rPr>
      <w:rFonts w:ascii="宋体" w:hAnsi="宋体" w:eastAsia="宋体" w:cstheme="minorBidi"/>
      <w:sz w:val="21"/>
      <w:szCs w:val="21"/>
      <w:lang w:val="en-US" w:eastAsia="en-US" w:bidi="ar-SA"/>
    </w:rPr>
  </w:style>
  <w:style w:type="paragraph" w:styleId="2">
    <w:name w:val="heading 1"/>
    <w:basedOn w:val="1"/>
    <w:next w:val="1"/>
    <w:qFormat/>
    <w:uiPriority w:val="9"/>
    <w:pPr>
      <w:keepNext/>
      <w:keepLines/>
      <w:spacing w:before="220" w:beforeLines="0" w:beforeAutospacing="0" w:after="120" w:afterLines="0" w:afterAutospacing="0" w:line="360" w:lineRule="auto"/>
      <w:jc w:val="both"/>
      <w:outlineLvl w:val="0"/>
    </w:pPr>
    <w:rPr>
      <w:rFonts w:ascii="黑体" w:hAnsi="黑体" w:eastAsia="黑体"/>
      <w:kern w:val="44"/>
      <w:sz w:val="21"/>
      <w:szCs w:val="21"/>
    </w:rPr>
  </w:style>
  <w:style w:type="paragraph" w:styleId="3">
    <w:name w:val="heading 2"/>
    <w:basedOn w:val="1"/>
    <w:next w:val="1"/>
    <w:link w:val="47"/>
    <w:unhideWhenUsed/>
    <w:qFormat/>
    <w:uiPriority w:val="9"/>
    <w:pPr>
      <w:keepNext/>
      <w:keepLines/>
      <w:spacing w:before="140" w:beforeLines="0" w:beforeAutospacing="0" w:after="20" w:afterLines="0" w:afterAutospacing="0" w:line="360" w:lineRule="auto"/>
      <w:outlineLvl w:val="1"/>
    </w:pPr>
    <w:rPr>
      <w:rFonts w:ascii="黑体" w:hAnsi="黑体" w:eastAsia="黑体"/>
    </w:rPr>
  </w:style>
  <w:style w:type="paragraph" w:styleId="4">
    <w:name w:val="heading 3"/>
    <w:basedOn w:val="1"/>
    <w:next w:val="1"/>
    <w:link w:val="41"/>
    <w:unhideWhenUsed/>
    <w:qFormat/>
    <w:uiPriority w:val="9"/>
    <w:pPr>
      <w:keepNext/>
      <w:keepLines/>
      <w:spacing w:before="50" w:beforeLines="50" w:beforeAutospacing="0" w:afterAutospacing="0" w:line="360" w:lineRule="auto"/>
      <w:outlineLvl w:val="2"/>
    </w:pPr>
    <w:rPr>
      <w:rFonts w:ascii="黑体" w:hAnsi="黑体" w:eastAsia="黑体"/>
    </w:rPr>
  </w:style>
  <w:style w:type="paragraph" w:styleId="5">
    <w:name w:val="heading 4"/>
    <w:basedOn w:val="1"/>
    <w:next w:val="1"/>
    <w:link w:val="44"/>
    <w:unhideWhenUsed/>
    <w:qFormat/>
    <w:uiPriority w:val="9"/>
    <w:pPr>
      <w:keepNext/>
      <w:keepLines/>
      <w:spacing w:beforeLines="0" w:beforeAutospacing="0" w:afterLines="0" w:afterAutospacing="0" w:line="240" w:lineRule="auto"/>
      <w:outlineLvl w:val="3"/>
    </w:pPr>
    <w:rPr>
      <w:rFonts w:ascii="黑体" w:hAnsi="黑体" w:eastAsia="黑体"/>
    </w:rPr>
  </w:style>
  <w:style w:type="paragraph" w:styleId="6">
    <w:name w:val="heading 5"/>
    <w:basedOn w:val="1"/>
    <w:next w:val="1"/>
    <w:link w:val="45"/>
    <w:unhideWhenUsed/>
    <w:qFormat/>
    <w:uiPriority w:val="9"/>
    <w:pPr>
      <w:keepNext/>
      <w:keepLines/>
      <w:spacing w:before="40" w:beforeLines="0" w:beforeAutospacing="0" w:after="20" w:afterLines="0" w:afterAutospacing="0" w:line="240" w:lineRule="auto"/>
      <w:outlineLvl w:val="4"/>
    </w:pPr>
    <w:rPr>
      <w:rFonts w:ascii="黑体" w:hAnsi="黑体" w:eastAsia="黑体" w:cs="黑体"/>
    </w:rPr>
  </w:style>
  <w:style w:type="character" w:default="1" w:styleId="20">
    <w:name w:val="Default Paragraph Font"/>
    <w:semiHidden/>
    <w:unhideWhenUsed/>
    <w:qFormat/>
    <w:uiPriority w:val="1"/>
  </w:style>
  <w:style w:type="table" w:default="1" w:styleId="18">
    <w:name w:val="Normal Table"/>
    <w:semiHidden/>
    <w:unhideWhenUsed/>
    <w:qFormat/>
    <w:uiPriority w:val="99"/>
    <w:tblPr>
      <w:tblCellMar>
        <w:top w:w="0" w:type="dxa"/>
        <w:left w:w="108" w:type="dxa"/>
        <w:bottom w:w="0" w:type="dxa"/>
        <w:right w:w="108" w:type="dxa"/>
      </w:tblCellMar>
    </w:tblPr>
  </w:style>
  <w:style w:type="paragraph" w:styleId="7">
    <w:name w:val="annotation text"/>
    <w:basedOn w:val="1"/>
    <w:link w:val="32"/>
    <w:unhideWhenUsed/>
    <w:qFormat/>
    <w:uiPriority w:val="99"/>
  </w:style>
  <w:style w:type="paragraph" w:styleId="8">
    <w:name w:val="Body Text"/>
    <w:basedOn w:val="1"/>
    <w:link w:val="35"/>
    <w:qFormat/>
    <w:uiPriority w:val="1"/>
    <w:pPr>
      <w:ind w:left="538"/>
    </w:pPr>
    <w:rPr>
      <w:rFonts w:ascii="宋体" w:hAnsi="宋体" w:eastAsia="宋体"/>
      <w:sz w:val="21"/>
      <w:szCs w:val="21"/>
    </w:rPr>
  </w:style>
  <w:style w:type="paragraph" w:styleId="9">
    <w:name w:val="toc 3"/>
    <w:basedOn w:val="1"/>
    <w:next w:val="1"/>
    <w:semiHidden/>
    <w:unhideWhenUsed/>
    <w:qFormat/>
    <w:uiPriority w:val="39"/>
    <w:pPr>
      <w:ind w:left="840" w:leftChars="400"/>
    </w:pPr>
  </w:style>
  <w:style w:type="paragraph" w:styleId="10">
    <w:name w:val="Date"/>
    <w:basedOn w:val="1"/>
    <w:next w:val="1"/>
    <w:link w:val="30"/>
    <w:semiHidden/>
    <w:unhideWhenUsed/>
    <w:qFormat/>
    <w:uiPriority w:val="99"/>
    <w:pPr>
      <w:ind w:left="100" w:leftChars="2500"/>
    </w:pPr>
  </w:style>
  <w:style w:type="paragraph" w:styleId="11">
    <w:name w:val="Balloon Text"/>
    <w:basedOn w:val="1"/>
    <w:link w:val="34"/>
    <w:semiHidden/>
    <w:unhideWhenUsed/>
    <w:qFormat/>
    <w:uiPriority w:val="99"/>
    <w:rPr>
      <w:sz w:val="18"/>
      <w:szCs w:val="18"/>
    </w:rPr>
  </w:style>
  <w:style w:type="paragraph" w:styleId="12">
    <w:name w:val="footer"/>
    <w:basedOn w:val="1"/>
    <w:link w:val="29"/>
    <w:unhideWhenUsed/>
    <w:qFormat/>
    <w:uiPriority w:val="99"/>
    <w:pPr>
      <w:tabs>
        <w:tab w:val="center" w:pos="4153"/>
        <w:tab w:val="right" w:pos="8306"/>
      </w:tabs>
      <w:snapToGrid w:val="0"/>
    </w:pPr>
    <w:rPr>
      <w:sz w:val="18"/>
      <w:szCs w:val="18"/>
    </w:rPr>
  </w:style>
  <w:style w:type="paragraph" w:styleId="13">
    <w:name w:val="header"/>
    <w:basedOn w:val="1"/>
    <w:link w:val="28"/>
    <w:unhideWhenUsed/>
    <w:qFormat/>
    <w:uiPriority w:val="99"/>
    <w:pPr>
      <w:pBdr>
        <w:bottom w:val="single" w:color="auto" w:sz="6" w:space="1"/>
      </w:pBdr>
      <w:tabs>
        <w:tab w:val="center" w:pos="4153"/>
        <w:tab w:val="right" w:pos="8306"/>
      </w:tabs>
      <w:snapToGrid w:val="0"/>
      <w:jc w:val="center"/>
    </w:pPr>
    <w:rPr>
      <w:sz w:val="18"/>
      <w:szCs w:val="18"/>
    </w:rPr>
  </w:style>
  <w:style w:type="paragraph" w:styleId="14">
    <w:name w:val="toc 1"/>
    <w:basedOn w:val="1"/>
    <w:next w:val="1"/>
    <w:qFormat/>
    <w:uiPriority w:val="39"/>
    <w:pPr>
      <w:tabs>
        <w:tab w:val="right" w:leader="dot" w:pos="9241"/>
      </w:tabs>
      <w:spacing w:beforeLines="25" w:afterLines="25"/>
    </w:pPr>
    <w:rPr>
      <w:rFonts w:ascii="宋体" w:hAnsi="Times New Roman" w:eastAsia="宋体" w:cs="Times New Roman"/>
      <w:kern w:val="2"/>
      <w:sz w:val="21"/>
      <w:szCs w:val="21"/>
      <w:lang w:eastAsia="zh-CN"/>
    </w:rPr>
  </w:style>
  <w:style w:type="paragraph" w:styleId="15">
    <w:name w:val="toc 2"/>
    <w:basedOn w:val="1"/>
    <w:next w:val="1"/>
    <w:semiHidden/>
    <w:unhideWhenUsed/>
    <w:qFormat/>
    <w:uiPriority w:val="39"/>
    <w:pPr>
      <w:ind w:left="420" w:leftChars="200"/>
    </w:pPr>
  </w:style>
  <w:style w:type="paragraph" w:styleId="16">
    <w:name w:val="Normal (Web)"/>
    <w:basedOn w:val="1"/>
    <w:semiHidden/>
    <w:unhideWhenUsed/>
    <w:qFormat/>
    <w:uiPriority w:val="99"/>
    <w:pPr>
      <w:widowControl/>
      <w:spacing w:before="100" w:beforeAutospacing="1" w:after="100" w:afterAutospacing="1"/>
    </w:pPr>
    <w:rPr>
      <w:rFonts w:ascii="宋体" w:hAnsi="宋体" w:eastAsia="宋体" w:cs="宋体"/>
      <w:sz w:val="24"/>
      <w:szCs w:val="24"/>
      <w:lang w:eastAsia="zh-CN"/>
    </w:rPr>
  </w:style>
  <w:style w:type="paragraph" w:styleId="17">
    <w:name w:val="annotation subject"/>
    <w:basedOn w:val="7"/>
    <w:next w:val="7"/>
    <w:link w:val="33"/>
    <w:semiHidden/>
    <w:unhideWhenUsed/>
    <w:qFormat/>
    <w:uiPriority w:val="99"/>
    <w:rPr>
      <w:b/>
      <w:bCs/>
    </w:rPr>
  </w:style>
  <w:style w:type="table" w:styleId="19">
    <w:name w:val="Table Grid"/>
    <w:basedOn w:val="18"/>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1">
    <w:name w:val="Strong"/>
    <w:basedOn w:val="20"/>
    <w:qFormat/>
    <w:uiPriority w:val="22"/>
    <w:rPr>
      <w:b/>
      <w:bCs/>
    </w:rPr>
  </w:style>
  <w:style w:type="character" w:styleId="22">
    <w:name w:val="Hyperlink"/>
    <w:qFormat/>
    <w:uiPriority w:val="99"/>
    <w:rPr>
      <w:color w:val="0000FF"/>
      <w:spacing w:val="0"/>
      <w:w w:val="100"/>
      <w:szCs w:val="21"/>
      <w:u w:val="single"/>
    </w:rPr>
  </w:style>
  <w:style w:type="character" w:styleId="23">
    <w:name w:val="annotation reference"/>
    <w:basedOn w:val="20"/>
    <w:semiHidden/>
    <w:unhideWhenUsed/>
    <w:qFormat/>
    <w:uiPriority w:val="99"/>
    <w:rPr>
      <w:sz w:val="21"/>
      <w:szCs w:val="21"/>
    </w:rPr>
  </w:style>
  <w:style w:type="table" w:customStyle="1" w:styleId="24">
    <w:name w:val="Table Normal"/>
    <w:semiHidden/>
    <w:unhideWhenUsed/>
    <w:qFormat/>
    <w:uiPriority w:val="2"/>
    <w:tblPr>
      <w:tblCellMar>
        <w:top w:w="0" w:type="dxa"/>
        <w:left w:w="0" w:type="dxa"/>
        <w:bottom w:w="0" w:type="dxa"/>
        <w:right w:w="0" w:type="dxa"/>
      </w:tblCellMar>
    </w:tblPr>
  </w:style>
  <w:style w:type="paragraph" w:customStyle="1" w:styleId="25">
    <w:name w:val="标题 11"/>
    <w:basedOn w:val="1"/>
    <w:qFormat/>
    <w:uiPriority w:val="1"/>
    <w:pPr>
      <w:outlineLvl w:val="1"/>
    </w:pPr>
    <w:rPr>
      <w:rFonts w:ascii="黑体" w:hAnsi="黑体" w:eastAsia="黑体"/>
      <w:sz w:val="32"/>
      <w:szCs w:val="32"/>
    </w:rPr>
  </w:style>
  <w:style w:type="paragraph" w:styleId="26">
    <w:name w:val="List Paragraph"/>
    <w:basedOn w:val="1"/>
    <w:qFormat/>
    <w:uiPriority w:val="1"/>
  </w:style>
  <w:style w:type="paragraph" w:customStyle="1" w:styleId="27">
    <w:name w:val="Table Paragraph"/>
    <w:basedOn w:val="1"/>
    <w:qFormat/>
    <w:uiPriority w:val="1"/>
  </w:style>
  <w:style w:type="character" w:customStyle="1" w:styleId="28">
    <w:name w:val="页眉 字符"/>
    <w:basedOn w:val="20"/>
    <w:link w:val="13"/>
    <w:qFormat/>
    <w:uiPriority w:val="99"/>
    <w:rPr>
      <w:sz w:val="18"/>
      <w:szCs w:val="18"/>
    </w:rPr>
  </w:style>
  <w:style w:type="character" w:customStyle="1" w:styleId="29">
    <w:name w:val="页脚 字符"/>
    <w:basedOn w:val="20"/>
    <w:link w:val="12"/>
    <w:qFormat/>
    <w:uiPriority w:val="99"/>
    <w:rPr>
      <w:sz w:val="18"/>
      <w:szCs w:val="18"/>
    </w:rPr>
  </w:style>
  <w:style w:type="character" w:customStyle="1" w:styleId="30">
    <w:name w:val="日期 字符"/>
    <w:basedOn w:val="20"/>
    <w:link w:val="10"/>
    <w:semiHidden/>
    <w:qFormat/>
    <w:uiPriority w:val="99"/>
  </w:style>
  <w:style w:type="paragraph" w:customStyle="1" w:styleId="31">
    <w:name w:val="Revision"/>
    <w:hidden/>
    <w:semiHidden/>
    <w:qFormat/>
    <w:uiPriority w:val="99"/>
    <w:pPr>
      <w:widowControl/>
    </w:pPr>
    <w:rPr>
      <w:rFonts w:asciiTheme="minorHAnsi" w:hAnsiTheme="minorHAnsi" w:eastAsiaTheme="minorEastAsia" w:cstheme="minorBidi"/>
      <w:sz w:val="22"/>
      <w:szCs w:val="22"/>
      <w:lang w:val="en-US" w:eastAsia="en-US" w:bidi="ar-SA"/>
    </w:rPr>
  </w:style>
  <w:style w:type="character" w:customStyle="1" w:styleId="32">
    <w:name w:val="批注文字 字符"/>
    <w:basedOn w:val="20"/>
    <w:link w:val="7"/>
    <w:qFormat/>
    <w:uiPriority w:val="99"/>
  </w:style>
  <w:style w:type="character" w:customStyle="1" w:styleId="33">
    <w:name w:val="批注主题 字符"/>
    <w:basedOn w:val="32"/>
    <w:link w:val="17"/>
    <w:semiHidden/>
    <w:qFormat/>
    <w:uiPriority w:val="99"/>
    <w:rPr>
      <w:b/>
      <w:bCs/>
    </w:rPr>
  </w:style>
  <w:style w:type="character" w:customStyle="1" w:styleId="34">
    <w:name w:val="批注框文本 字符"/>
    <w:basedOn w:val="20"/>
    <w:link w:val="11"/>
    <w:semiHidden/>
    <w:qFormat/>
    <w:uiPriority w:val="99"/>
    <w:rPr>
      <w:sz w:val="18"/>
      <w:szCs w:val="18"/>
    </w:rPr>
  </w:style>
  <w:style w:type="character" w:customStyle="1" w:styleId="35">
    <w:name w:val="正文文本 字符"/>
    <w:basedOn w:val="20"/>
    <w:link w:val="8"/>
    <w:qFormat/>
    <w:uiPriority w:val="1"/>
    <w:rPr>
      <w:rFonts w:ascii="宋体" w:hAnsi="宋体" w:eastAsia="宋体"/>
      <w:sz w:val="21"/>
      <w:szCs w:val="21"/>
    </w:rPr>
  </w:style>
  <w:style w:type="character" w:customStyle="1" w:styleId="36">
    <w:name w:val="wx_search_keyword_wrap"/>
    <w:basedOn w:val="20"/>
    <w:qFormat/>
    <w:uiPriority w:val="0"/>
  </w:style>
  <w:style w:type="character" w:customStyle="1" w:styleId="37">
    <w:name w:val="text_a2wa9"/>
    <w:basedOn w:val="20"/>
    <w:qFormat/>
    <w:uiPriority w:val="0"/>
  </w:style>
  <w:style w:type="paragraph" w:customStyle="1" w:styleId="38">
    <w:name w:val="目次、标准名称标题"/>
    <w:basedOn w:val="1"/>
    <w:next w:val="1"/>
    <w:qFormat/>
    <w:uiPriority w:val="0"/>
    <w:pPr>
      <w:keepNext/>
      <w:pageBreakBefore/>
      <w:widowControl/>
      <w:shd w:val="clear" w:color="FFFFFF" w:fill="FFFFFF"/>
      <w:spacing w:before="640" w:after="560" w:line="460" w:lineRule="exact"/>
      <w:jc w:val="center"/>
      <w:outlineLvl w:val="0"/>
    </w:pPr>
    <w:rPr>
      <w:rFonts w:ascii="黑体" w:hAnsi="Times New Roman" w:eastAsia="黑体" w:cs="Times New Roman"/>
      <w:sz w:val="32"/>
      <w:szCs w:val="20"/>
      <w:lang w:eastAsia="zh-CN"/>
    </w:rPr>
  </w:style>
  <w:style w:type="paragraph" w:customStyle="1" w:styleId="39">
    <w:name w:val="Table Text"/>
    <w:basedOn w:val="1"/>
    <w:semiHidden/>
    <w:qFormat/>
    <w:uiPriority w:val="0"/>
    <w:rPr>
      <w:rFonts w:ascii="微软雅黑" w:hAnsi="微软雅黑" w:eastAsia="微软雅黑" w:cs="微软雅黑"/>
      <w:sz w:val="16"/>
      <w:szCs w:val="16"/>
      <w:lang w:val="en-US" w:eastAsia="en-US" w:bidi="ar-SA"/>
    </w:rPr>
  </w:style>
  <w:style w:type="paragraph" w:customStyle="1" w:styleId="40">
    <w:name w:val="段"/>
    <w:qFormat/>
    <w:uiPriority w:val="99"/>
    <w:pPr>
      <w:tabs>
        <w:tab w:val="center" w:pos="4201"/>
        <w:tab w:val="right" w:leader="dot" w:pos="9298"/>
      </w:tabs>
      <w:autoSpaceDE w:val="0"/>
      <w:autoSpaceDN w:val="0"/>
      <w:ind w:firstLine="420" w:firstLineChars="200"/>
      <w:jc w:val="both"/>
    </w:pPr>
    <w:rPr>
      <w:rFonts w:ascii="宋体" w:hAnsi="Times New Roman" w:eastAsia="宋体" w:cs="Times New Roman"/>
      <w:sz w:val="21"/>
      <w:lang w:val="en-US" w:eastAsia="zh-CN" w:bidi="ar-SA"/>
    </w:rPr>
  </w:style>
  <w:style w:type="character" w:customStyle="1" w:styleId="41">
    <w:name w:val="标题 3 Char"/>
    <w:link w:val="4"/>
    <w:qFormat/>
    <w:uiPriority w:val="9"/>
    <w:rPr>
      <w:rFonts w:ascii="黑体" w:hAnsi="黑体" w:eastAsia="黑体"/>
      <w:sz w:val="21"/>
      <w:szCs w:val="21"/>
    </w:rPr>
  </w:style>
  <w:style w:type="paragraph" w:customStyle="1" w:styleId="42">
    <w:name w:val="附录章标题"/>
    <w:next w:val="40"/>
    <w:qFormat/>
    <w:uiPriority w:val="0"/>
    <w:pPr>
      <w:numPr>
        <w:ilvl w:val="1"/>
        <w:numId w:val="1"/>
      </w:numPr>
      <w:wordWrap w:val="0"/>
      <w:overflowPunct w:val="0"/>
      <w:autoSpaceDE w:val="0"/>
      <w:spacing w:before="100" w:beforeLines="100" w:after="100" w:afterLines="100"/>
      <w:jc w:val="both"/>
      <w:textAlignment w:val="baseline"/>
      <w:outlineLvl w:val="1"/>
    </w:pPr>
    <w:rPr>
      <w:rFonts w:ascii="黑体" w:hAnsi="Times New Roman" w:eastAsia="黑体" w:cs="Times New Roman"/>
      <w:kern w:val="21"/>
      <w:sz w:val="21"/>
      <w:lang w:val="en-US" w:eastAsia="zh-CN" w:bidi="ar-SA"/>
    </w:rPr>
  </w:style>
  <w:style w:type="paragraph" w:customStyle="1" w:styleId="43">
    <w:name w:val="附录一级条标题"/>
    <w:basedOn w:val="42"/>
    <w:next w:val="40"/>
    <w:qFormat/>
    <w:uiPriority w:val="0"/>
    <w:pPr>
      <w:numPr>
        <w:ilvl w:val="2"/>
      </w:numPr>
      <w:autoSpaceDN w:val="0"/>
      <w:spacing w:before="50" w:beforeLines="50" w:after="50" w:afterLines="50"/>
      <w:outlineLvl w:val="2"/>
    </w:pPr>
  </w:style>
  <w:style w:type="character" w:customStyle="1" w:styleId="44">
    <w:name w:val="标题 4 Char"/>
    <w:link w:val="5"/>
    <w:qFormat/>
    <w:uiPriority w:val="9"/>
    <w:rPr>
      <w:rFonts w:ascii="黑体" w:hAnsi="黑体" w:eastAsia="黑体"/>
    </w:rPr>
  </w:style>
  <w:style w:type="character" w:customStyle="1" w:styleId="45">
    <w:name w:val="标题 5 Char"/>
    <w:link w:val="6"/>
    <w:qFormat/>
    <w:uiPriority w:val="9"/>
    <w:rPr>
      <w:rFonts w:ascii="黑体" w:hAnsi="黑体" w:eastAsia="黑体" w:cs="黑体"/>
    </w:rPr>
  </w:style>
  <w:style w:type="paragraph" w:customStyle="1" w:styleId="46">
    <w:name w:val="附录表标题"/>
    <w:basedOn w:val="1"/>
    <w:next w:val="40"/>
    <w:qFormat/>
    <w:uiPriority w:val="0"/>
    <w:pPr>
      <w:numPr>
        <w:ilvl w:val="1"/>
        <w:numId w:val="2"/>
      </w:numPr>
      <w:spacing w:before="50" w:beforeLines="50" w:after="50" w:afterLines="50"/>
      <w:jc w:val="center"/>
    </w:pPr>
    <w:rPr>
      <w:rFonts w:ascii="黑体" w:eastAsia="黑体"/>
      <w:szCs w:val="21"/>
    </w:rPr>
  </w:style>
  <w:style w:type="character" w:customStyle="1" w:styleId="47">
    <w:name w:val="标题 2 Char"/>
    <w:link w:val="3"/>
    <w:qFormat/>
    <w:uiPriority w:val="9"/>
    <w:rPr>
      <w:rFonts w:ascii="黑体" w:hAnsi="黑体" w:eastAsia="黑体"/>
      <w:sz w:val="21"/>
      <w:szCs w:val="21"/>
    </w:rPr>
  </w:style>
  <w:style w:type="paragraph" w:customStyle="1" w:styleId="48">
    <w:name w:val="附录二级条标题"/>
    <w:basedOn w:val="1"/>
    <w:next w:val="40"/>
    <w:qFormat/>
    <w:uiPriority w:val="0"/>
    <w:pPr>
      <w:widowControl/>
      <w:numPr>
        <w:ilvl w:val="3"/>
        <w:numId w:val="1"/>
      </w:numPr>
      <w:wordWrap w:val="0"/>
      <w:overflowPunct w:val="0"/>
      <w:autoSpaceDE w:val="0"/>
      <w:autoSpaceDN w:val="0"/>
      <w:spacing w:before="50" w:beforeLines="50" w:after="50" w:afterLines="50"/>
      <w:textAlignment w:val="baseline"/>
      <w:outlineLvl w:val="3"/>
    </w:pPr>
    <w:rPr>
      <w:rFonts w:ascii="黑体" w:eastAsia="黑体"/>
      <w:kern w:val="21"/>
      <w:szCs w:val="20"/>
    </w:rPr>
  </w:style>
  <w:style w:type="paragraph" w:customStyle="1" w:styleId="49">
    <w:name w:val="标准文件_页眉奇数页"/>
    <w:next w:val="1"/>
    <w:qFormat/>
    <w:uiPriority w:val="0"/>
    <w:pPr>
      <w:tabs>
        <w:tab w:val="center" w:pos="4154"/>
        <w:tab w:val="right" w:pos="8306"/>
      </w:tabs>
      <w:spacing w:after="120"/>
      <w:jc w:val="right"/>
    </w:pPr>
    <w:rPr>
      <w:rFonts w:ascii="黑体" w:hAnsi="宋体" w:eastAsia="黑体" w:cs="Times New Roman"/>
      <w:sz w:val="21"/>
      <w:lang w:val="en-US" w:eastAsia="zh-CN" w:bidi="ar-SA"/>
    </w:rPr>
  </w:style>
  <w:style w:type="paragraph" w:customStyle="1" w:styleId="50">
    <w:name w:val="标准文件_页脚奇数页"/>
    <w:qFormat/>
    <w:uiPriority w:val="0"/>
    <w:pPr>
      <w:ind w:right="227"/>
      <w:jc w:val="right"/>
    </w:pPr>
    <w:rPr>
      <w:rFonts w:ascii="宋体" w:hAnsi="Times New Roman" w:eastAsia="宋体" w:cs="Times New Roman"/>
      <w:sz w:val="18"/>
      <w:lang w:val="en-US" w:eastAsia="zh-CN" w:bidi="ar-SA"/>
    </w:rPr>
  </w:style>
  <w:style w:type="character" w:customStyle="1" w:styleId="51">
    <w:name w:val="NormalCharacter"/>
    <w:qFormat/>
    <w:uiPriority w:val="0"/>
  </w:style>
  <w:style w:type="paragraph" w:customStyle="1" w:styleId="52">
    <w:name w:val="一级无"/>
    <w:basedOn w:val="53"/>
    <w:qFormat/>
    <w:uiPriority w:val="0"/>
    <w:pPr>
      <w:spacing w:beforeLines="0" w:afterLines="0"/>
    </w:pPr>
    <w:rPr>
      <w:rFonts w:ascii="宋体" w:eastAsia="宋体"/>
    </w:rPr>
  </w:style>
  <w:style w:type="paragraph" w:customStyle="1" w:styleId="53">
    <w:name w:val="一级条标题"/>
    <w:next w:val="1"/>
    <w:qFormat/>
    <w:uiPriority w:val="0"/>
    <w:pPr>
      <w:numPr>
        <w:ilvl w:val="1"/>
        <w:numId w:val="3"/>
      </w:numPr>
      <w:spacing w:beforeLines="50" w:afterLines="50"/>
      <w:outlineLvl w:val="2"/>
    </w:pPr>
    <w:rPr>
      <w:rFonts w:ascii="黑体" w:hAnsi="Times New Roman" w:eastAsia="黑体" w:cs="Times New Roman"/>
      <w:sz w:val="21"/>
      <w:szCs w:val="21"/>
      <w:lang w:val="en-US" w:eastAsia="zh-CN" w:bidi="ar-SA"/>
    </w:rPr>
  </w:style>
  <w:style w:type="table" w:customStyle="1" w:styleId="54">
    <w:name w:val="三线表"/>
    <w:basedOn w:val="18"/>
    <w:qFormat/>
    <w:uiPriority w:val="99"/>
    <w:tblPr>
      <w:tblBorders>
        <w:top w:val="single" w:color="auto" w:sz="12" w:space="0"/>
        <w:bottom w:val="single" w:color="auto" w:sz="12" w:space="0"/>
      </w:tblBorders>
    </w:tblPr>
    <w:tblStylePr w:type="firstRow">
      <w:tcPr>
        <w:tcBorders>
          <w:top w:val="nil"/>
          <w:left w:val="nil"/>
          <w:bottom w:val="single" w:color="auto" w:sz="6" w:space="0"/>
          <w:right w:val="nil"/>
          <w:insideH w:val="nil"/>
          <w:insideV w:val="nil"/>
          <w:tl2br w:val="nil"/>
          <w:tr2bl w:val="nil"/>
        </w:tcBorders>
      </w:tcPr>
    </w:tblStyle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header" Target="header1.xml"/><Relationship Id="rId3" Type="http://schemas.openxmlformats.org/officeDocument/2006/relationships/footer" Target="foot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customXml" Target="../customXml/item2.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extobjs>
    <extobj name="ECB019B1-382A-4266-B25C-5B523AA43C14-1">
      <extobjdata type="ECB019B1-382A-4266-B25C-5B523AA43C14" data="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"/>
    </extobj>
  </extobj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D063214-56CA-450C-98B9-316BCDA36DDB}">
  <ds:schemaRefs/>
</ds:datastoreItem>
</file>

<file path=docProps/app.xml><?xml version="1.0" encoding="utf-8"?>
<Properties xmlns="http://schemas.openxmlformats.org/officeDocument/2006/extended-properties" xmlns:vt="http://schemas.openxmlformats.org/officeDocument/2006/docPropsVTypes">
  <Template>Normal</Template>
  <Pages>16</Pages>
  <Words>5566</Words>
  <Characters>6665</Characters>
  <Lines>31</Lines>
  <Paragraphs>8</Paragraphs>
  <TotalTime>1</TotalTime>
  <ScaleCrop>false</ScaleCrop>
  <LinksUpToDate>false</LinksUpToDate>
  <CharactersWithSpaces>7222</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2024-08-05T08:19:00Z</dcterms:created>
  <dc:creator>仁怀酱香白酒科研所;玉光惠</dc:creator>
  <cp:lastModifiedBy>鳢·明磊</cp:lastModifiedBy>
  <cp:lastPrinted>2026-01-14T01:40:00Z</cp:lastPrinted>
  <dcterms:modified xsi:type="dcterms:W3CDTF">2026-01-17T04:11:41Z</dcterms:modified>
  <cp:revision>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2023-02-28T00:00:00Z</vt:filetime>
  </property>
  <property fmtid="{D5CDD505-2E9C-101B-9397-08002B2CF9AE}" pid="3" name="LastSaved">
    <vt:filetime>2023-07-13T00:00:00Z</vt:filetime>
  </property>
  <property fmtid="{D5CDD505-2E9C-101B-9397-08002B2CF9AE}" pid="4" name="KSOTemplateDocerSaveRecord">
    <vt:lpwstr>eyJoZGlkIjoiNDUwMTFkMDI3ZjBmZjczM2Q3M2EwOGI5M2VjYzUzMDkiLCJ1c2VySWQiOiI2Mzc2MTkzNTkifQ==</vt:lpwstr>
  </property>
  <property fmtid="{D5CDD505-2E9C-101B-9397-08002B2CF9AE}" pid="5" name="KSOProductBuildVer">
    <vt:lpwstr>2052-12.1.0.24034</vt:lpwstr>
  </property>
  <property fmtid="{D5CDD505-2E9C-101B-9397-08002B2CF9AE}" pid="6" name="ICV">
    <vt:lpwstr>CD5C92BBF6DA43BD9314E3F5905CD58F_13</vt:lpwstr>
  </property>
</Properties>
</file>